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A13198">
        <w:t>4</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p w:rsidR="00596E7D" w:rsidRDefault="00596E7D"/>
    <w:tbl>
      <w:tblPr>
        <w:tblStyle w:val="TableGrid"/>
        <w:tblW w:w="9955" w:type="dxa"/>
        <w:tblLook w:val="04A0"/>
      </w:tblPr>
      <w:tblGrid>
        <w:gridCol w:w="4698"/>
        <w:gridCol w:w="1530"/>
        <w:gridCol w:w="3727"/>
      </w:tblGrid>
      <w:tr w:rsidR="008B26F4" w:rsidTr="00B30F7F">
        <w:trPr>
          <w:trHeight w:val="404"/>
        </w:trPr>
        <w:tc>
          <w:tcPr>
            <w:tcW w:w="469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3727" w:type="dxa"/>
          </w:tcPr>
          <w:p w:rsidR="008B26F4" w:rsidRPr="008B26F4" w:rsidRDefault="008B26F4" w:rsidP="008B26F4">
            <w:pPr>
              <w:jc w:val="center"/>
              <w:rPr>
                <w:sz w:val="24"/>
              </w:rPr>
            </w:pPr>
            <w:r w:rsidRPr="008B26F4">
              <w:rPr>
                <w:sz w:val="24"/>
              </w:rPr>
              <w:t>Strategy/Purpose</w:t>
            </w:r>
          </w:p>
        </w:tc>
      </w:tr>
      <w:tr w:rsidR="008B26F4" w:rsidTr="00B30F7F">
        <w:trPr>
          <w:trHeight w:val="368"/>
        </w:trPr>
        <w:tc>
          <w:tcPr>
            <w:tcW w:w="4698" w:type="dxa"/>
          </w:tcPr>
          <w:p w:rsidR="00F13E41" w:rsidRPr="00F13E41" w:rsidRDefault="00F13E41" w:rsidP="00F13E41">
            <w:pPr>
              <w:pStyle w:val="Default"/>
              <w:rPr>
                <w:sz w:val="22"/>
                <w:szCs w:val="16"/>
              </w:rPr>
            </w:pPr>
            <w:proofErr w:type="gramStart"/>
            <w:r>
              <w:rPr>
                <w:sz w:val="22"/>
                <w:szCs w:val="16"/>
              </w:rPr>
              <w:t>4.NBT.5</w:t>
            </w:r>
            <w:proofErr w:type="gramEnd"/>
            <w:r>
              <w:rPr>
                <w:sz w:val="22"/>
                <w:szCs w:val="16"/>
              </w:rPr>
              <w:t xml:space="preserve"> </w:t>
            </w:r>
            <w:r w:rsidRPr="00B30F7F">
              <w:rPr>
                <w:b/>
                <w:sz w:val="22"/>
                <w:szCs w:val="16"/>
              </w:rPr>
              <w:t>Multiply</w:t>
            </w:r>
            <w:r w:rsidRPr="00F13E41">
              <w:rPr>
                <w:sz w:val="22"/>
                <w:szCs w:val="16"/>
              </w:rPr>
              <w:t xml:space="preserve"> a whole number of up to four digits by a one-digit whole number, and multiply two two-digit numbers, </w:t>
            </w:r>
            <w:r w:rsidRPr="00B30F7F">
              <w:rPr>
                <w:sz w:val="22"/>
                <w:szCs w:val="16"/>
              </w:rPr>
              <w:t xml:space="preserve">using strategies based on place value and the properties of operations. </w:t>
            </w:r>
            <w:r w:rsidRPr="00F13E41">
              <w:rPr>
                <w:sz w:val="22"/>
                <w:szCs w:val="16"/>
              </w:rPr>
              <w:t>Illustrate and explain the calculation by using equations, rectangular arrays, and/or area models.</w:t>
            </w:r>
          </w:p>
          <w:p w:rsidR="008B26F4" w:rsidRDefault="008B26F4" w:rsidP="00CA7254"/>
        </w:tc>
        <w:tc>
          <w:tcPr>
            <w:tcW w:w="1530" w:type="dxa"/>
          </w:tcPr>
          <w:p w:rsidR="008B26F4" w:rsidRDefault="000E272A">
            <w:r>
              <w:t>Page 2</w:t>
            </w:r>
            <w:r w:rsidR="00213C13">
              <w:t>72-275</w:t>
            </w:r>
          </w:p>
        </w:tc>
        <w:tc>
          <w:tcPr>
            <w:tcW w:w="372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B30F7F">
        <w:trPr>
          <w:trHeight w:val="351"/>
        </w:trPr>
        <w:tc>
          <w:tcPr>
            <w:tcW w:w="4698" w:type="dxa"/>
          </w:tcPr>
          <w:p w:rsidR="008B26F4" w:rsidRDefault="00F13E41">
            <w:proofErr w:type="gramStart"/>
            <w:r>
              <w:rPr>
                <w:szCs w:val="16"/>
              </w:rPr>
              <w:t>4.NBT.5</w:t>
            </w:r>
            <w:proofErr w:type="gramEnd"/>
            <w:r>
              <w:rPr>
                <w:szCs w:val="16"/>
              </w:rPr>
              <w:t xml:space="preserve"> </w:t>
            </w:r>
            <w:r w:rsidRPr="00B30F7F">
              <w:rPr>
                <w:b/>
                <w:szCs w:val="16"/>
              </w:rPr>
              <w:t>Multiply</w:t>
            </w:r>
            <w:r w:rsidRPr="00F13E41">
              <w:rPr>
                <w:szCs w:val="16"/>
              </w:rPr>
              <w:t xml:space="preserve"> a whole number of up to four digits by a one-digit whole number, and multiply two two-digit numbers, </w:t>
            </w:r>
            <w:r w:rsidRPr="00B30F7F">
              <w:rPr>
                <w:b/>
                <w:szCs w:val="16"/>
              </w:rPr>
              <w:t>using strategies based on</w:t>
            </w:r>
            <w:r w:rsidRPr="00F13E41">
              <w:rPr>
                <w:szCs w:val="16"/>
              </w:rPr>
              <w:t xml:space="preserve"> place value and the </w:t>
            </w:r>
            <w:r w:rsidRPr="00213C13">
              <w:rPr>
                <w:b/>
                <w:szCs w:val="16"/>
              </w:rPr>
              <w:t>properties of operations.</w:t>
            </w:r>
            <w:r w:rsidRPr="00F13E41">
              <w:rPr>
                <w:szCs w:val="16"/>
              </w:rPr>
              <w:t xml:space="preserve"> Illustrate and explain the calculation by using equations, rectangular arrays, and/or area models.</w:t>
            </w:r>
          </w:p>
        </w:tc>
        <w:tc>
          <w:tcPr>
            <w:tcW w:w="1530" w:type="dxa"/>
          </w:tcPr>
          <w:p w:rsidR="008B26F4" w:rsidRDefault="000E272A" w:rsidP="00213C13">
            <w:r>
              <w:t>Page 27</w:t>
            </w:r>
            <w:r w:rsidR="00213C13">
              <w:t>6-281</w:t>
            </w:r>
          </w:p>
        </w:tc>
        <w:tc>
          <w:tcPr>
            <w:tcW w:w="372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B30F7F">
        <w:trPr>
          <w:trHeight w:val="351"/>
        </w:trPr>
        <w:tc>
          <w:tcPr>
            <w:tcW w:w="4698" w:type="dxa"/>
          </w:tcPr>
          <w:p w:rsidR="008B26F4" w:rsidRPr="00F13E41" w:rsidRDefault="00F13E41">
            <w:proofErr w:type="gramStart"/>
            <w:r w:rsidRPr="00F13E41">
              <w:rPr>
                <w:szCs w:val="16"/>
              </w:rPr>
              <w:t>4.NBT.5</w:t>
            </w:r>
            <w:proofErr w:type="gramEnd"/>
            <w:r w:rsidRPr="00F13E41">
              <w:rPr>
                <w:szCs w:val="16"/>
              </w:rPr>
              <w:t xml:space="preserve"> </w:t>
            </w:r>
            <w:r w:rsidRPr="00B30F7F">
              <w:rPr>
                <w:b/>
                <w:szCs w:val="16"/>
              </w:rPr>
              <w:t>Multiply</w:t>
            </w:r>
            <w:r w:rsidRPr="00F13E41">
              <w:rPr>
                <w:szCs w:val="16"/>
              </w:rPr>
              <w:t xml:space="preserve"> a whole number of up to four digits by a one-digit whole number, and multiply </w:t>
            </w:r>
            <w:r w:rsidRPr="00F13E41">
              <w:rPr>
                <w:szCs w:val="16"/>
              </w:rPr>
              <w:lastRenderedPageBreak/>
              <w:t xml:space="preserve">two two-digit numbers, </w:t>
            </w:r>
            <w:r w:rsidRPr="00213C13">
              <w:rPr>
                <w:b/>
                <w:szCs w:val="16"/>
              </w:rPr>
              <w:t xml:space="preserve">using strategies based on place value and </w:t>
            </w:r>
            <w:r w:rsidRPr="00B30F7F">
              <w:rPr>
                <w:b/>
                <w:szCs w:val="16"/>
              </w:rPr>
              <w:t>the properties of operations.</w:t>
            </w:r>
            <w:r w:rsidRPr="00F13E41">
              <w:rPr>
                <w:szCs w:val="16"/>
              </w:rPr>
              <w:t xml:space="preserve"> Illustrate and explain the calculation by using equations, rectangular arrays, and/or area models.</w:t>
            </w:r>
          </w:p>
        </w:tc>
        <w:tc>
          <w:tcPr>
            <w:tcW w:w="1530" w:type="dxa"/>
          </w:tcPr>
          <w:p w:rsidR="008B26F4" w:rsidRDefault="000E272A" w:rsidP="00B30F7F">
            <w:r>
              <w:lastRenderedPageBreak/>
              <w:t>Pages 282-28</w:t>
            </w:r>
            <w:r w:rsidR="00B30F7F">
              <w:t>5</w:t>
            </w:r>
          </w:p>
        </w:tc>
        <w:tc>
          <w:tcPr>
            <w:tcW w:w="3727" w:type="dxa"/>
          </w:tcPr>
          <w:p w:rsidR="000E272A" w:rsidRDefault="000E272A" w:rsidP="000E272A">
            <w:r>
              <w:t xml:space="preserve">Breaking </w:t>
            </w:r>
            <w:r w:rsidR="00B30F7F">
              <w:t>Factors into Smaller F</w:t>
            </w:r>
            <w:r>
              <w:t xml:space="preserve">actors – when breaking factors into smaller </w:t>
            </w:r>
            <w:r>
              <w:lastRenderedPageBreak/>
              <w:t xml:space="preserve">factors, students are engaged in using </w:t>
            </w:r>
            <w:r w:rsidR="00B30F7F">
              <w:t xml:space="preserve">place value and </w:t>
            </w:r>
            <w:r>
              <w:t>the ideas of the associative property of multiplication.  This also builds the foundation for students using the distributive property when multiplying.</w:t>
            </w:r>
          </w:p>
          <w:p w:rsidR="008B26F4" w:rsidRDefault="008B26F4" w:rsidP="000E272A"/>
        </w:tc>
      </w:tr>
      <w:tr w:rsidR="008B26F4" w:rsidTr="00B30F7F">
        <w:trPr>
          <w:trHeight w:val="351"/>
        </w:trPr>
        <w:tc>
          <w:tcPr>
            <w:tcW w:w="4698" w:type="dxa"/>
          </w:tcPr>
          <w:p w:rsidR="00F13E41" w:rsidRPr="00F13E41" w:rsidRDefault="00F13E41" w:rsidP="00F13E41">
            <w:pPr>
              <w:pStyle w:val="Default"/>
              <w:rPr>
                <w:sz w:val="22"/>
                <w:szCs w:val="16"/>
              </w:rPr>
            </w:pPr>
            <w:r>
              <w:rPr>
                <w:sz w:val="22"/>
                <w:szCs w:val="16"/>
              </w:rPr>
              <w:lastRenderedPageBreak/>
              <w:t xml:space="preserve">4.NBT.6 </w:t>
            </w:r>
            <w:r w:rsidRPr="00F13E41">
              <w:rPr>
                <w:sz w:val="22"/>
                <w:szCs w:val="16"/>
              </w:rPr>
              <w:t>Find whole-number</w:t>
            </w:r>
            <w:r w:rsidRPr="00B30F7F">
              <w:rPr>
                <w:b/>
                <w:sz w:val="22"/>
                <w:szCs w:val="16"/>
              </w:rPr>
              <w:t xml:space="preserve"> quotients</w:t>
            </w:r>
            <w:r w:rsidRPr="00F13E41">
              <w:rPr>
                <w:sz w:val="22"/>
                <w:szCs w:val="16"/>
              </w:rPr>
              <w:t xml:space="preserve"> and remainders with up to four-digit dividends and one-digit divisors, </w:t>
            </w:r>
            <w:r w:rsidRPr="00B30F7F">
              <w:rPr>
                <w:b/>
                <w:sz w:val="22"/>
                <w:szCs w:val="16"/>
              </w:rPr>
              <w:t xml:space="preserve">using strategies based on place value, </w:t>
            </w:r>
            <w:r w:rsidRPr="00F13E41">
              <w:rPr>
                <w:sz w:val="22"/>
                <w:szCs w:val="16"/>
              </w:rPr>
              <w:t>the properties of operations, and/or the relationship between multiplication and division. Illustrate and explain the calculation by using equations, rectangular arrays, and/or area models.</w:t>
            </w:r>
          </w:p>
          <w:p w:rsidR="008B26F4" w:rsidRPr="00F13E41" w:rsidRDefault="008B26F4"/>
        </w:tc>
        <w:tc>
          <w:tcPr>
            <w:tcW w:w="1530" w:type="dxa"/>
          </w:tcPr>
          <w:p w:rsidR="008B26F4" w:rsidRDefault="00E808A0">
            <w:r>
              <w:t xml:space="preserve">Pages </w:t>
            </w:r>
            <w:r w:rsidR="000E272A">
              <w:t>2</w:t>
            </w:r>
            <w:r w:rsidR="00B30F7F">
              <w:t>87-291</w:t>
            </w:r>
          </w:p>
        </w:tc>
        <w:tc>
          <w:tcPr>
            <w:tcW w:w="3727" w:type="dxa"/>
          </w:tcPr>
          <w:p w:rsidR="008B26F4" w:rsidRDefault="00E041B2" w:rsidP="00F94AAB">
            <w:r>
              <w:t>Partial Quotients</w:t>
            </w:r>
            <w:r w:rsidR="00B40D0F">
              <w:t xml:space="preserve">- finding partial quotients engages students in using the place value 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B30F7F">
        <w:trPr>
          <w:trHeight w:val="351"/>
        </w:trPr>
        <w:tc>
          <w:tcPr>
            <w:tcW w:w="4698" w:type="dxa"/>
          </w:tcPr>
          <w:p w:rsidR="00213C13" w:rsidRPr="00F13E41" w:rsidRDefault="00213C13" w:rsidP="00213C13">
            <w:pPr>
              <w:pStyle w:val="Default"/>
              <w:rPr>
                <w:sz w:val="22"/>
                <w:szCs w:val="16"/>
              </w:rPr>
            </w:pPr>
            <w:r>
              <w:rPr>
                <w:sz w:val="22"/>
                <w:szCs w:val="16"/>
              </w:rPr>
              <w:t xml:space="preserve">4.NBT.6 </w:t>
            </w:r>
            <w:r w:rsidRPr="00F13E41">
              <w:rPr>
                <w:sz w:val="22"/>
                <w:szCs w:val="16"/>
              </w:rPr>
              <w:t xml:space="preserve">Find whole-number </w:t>
            </w:r>
            <w:r w:rsidRPr="00B30F7F">
              <w:rPr>
                <w:b/>
                <w:sz w:val="22"/>
                <w:szCs w:val="16"/>
              </w:rPr>
              <w:t xml:space="preserve">quotients </w:t>
            </w:r>
            <w:r w:rsidRPr="00F13E41">
              <w:rPr>
                <w:sz w:val="22"/>
                <w:szCs w:val="16"/>
              </w:rPr>
              <w:t xml:space="preserve">and remainders with up to four-digit dividends and one-digit divisors, </w:t>
            </w:r>
            <w:r w:rsidRPr="00B30F7F">
              <w:rPr>
                <w:b/>
                <w:sz w:val="22"/>
                <w:szCs w:val="16"/>
              </w:rPr>
              <w:t>using strategies based on</w:t>
            </w:r>
            <w:r w:rsidRPr="00F13E41">
              <w:rPr>
                <w:sz w:val="22"/>
                <w:szCs w:val="16"/>
              </w:rPr>
              <w:t xml:space="preserve"> place value, the properties of operations, and/or the </w:t>
            </w:r>
            <w:r w:rsidRPr="00B30F7F">
              <w:rPr>
                <w:b/>
                <w:sz w:val="22"/>
                <w:szCs w:val="16"/>
              </w:rPr>
              <w:t>relationship between multiplication and division.</w:t>
            </w:r>
            <w:r w:rsidRPr="00F13E41">
              <w:rPr>
                <w:sz w:val="22"/>
                <w:szCs w:val="16"/>
              </w:rPr>
              <w:t xml:space="preserve"> Illustrate and explain the calculation by using equations, rectangular arrays, and/or area models.</w:t>
            </w:r>
          </w:p>
          <w:p w:rsidR="008B26F4" w:rsidRDefault="008B26F4"/>
        </w:tc>
        <w:tc>
          <w:tcPr>
            <w:tcW w:w="1530" w:type="dxa"/>
          </w:tcPr>
          <w:p w:rsidR="008B26F4" w:rsidRDefault="00E808A0">
            <w:r>
              <w:t xml:space="preserve">Pages </w:t>
            </w:r>
            <w:r w:rsidR="00E041B2">
              <w:t>29</w:t>
            </w:r>
            <w:r w:rsidR="00B30F7F">
              <w:t>3-296</w:t>
            </w:r>
          </w:p>
        </w:tc>
        <w:tc>
          <w:tcPr>
            <w:tcW w:w="3727" w:type="dxa"/>
          </w:tcPr>
          <w:p w:rsidR="008B26F4" w:rsidRDefault="00E041B2">
            <w:r>
              <w:t xml:space="preserve">Multiplying Up- these strings of numbers will engage students in using the relationship between multiplication and division. </w:t>
            </w:r>
          </w:p>
        </w:tc>
      </w:tr>
      <w:tr w:rsidR="00E808A0" w:rsidTr="00B30F7F">
        <w:trPr>
          <w:trHeight w:val="351"/>
        </w:trPr>
        <w:tc>
          <w:tcPr>
            <w:tcW w:w="4698" w:type="dxa"/>
          </w:tcPr>
          <w:p w:rsidR="00E808A0" w:rsidRPr="00F13E41" w:rsidRDefault="00E808A0" w:rsidP="00E808A0">
            <w:pPr>
              <w:pStyle w:val="Default"/>
              <w:rPr>
                <w:sz w:val="22"/>
                <w:szCs w:val="16"/>
              </w:rPr>
            </w:pPr>
            <w:r>
              <w:rPr>
                <w:sz w:val="22"/>
                <w:szCs w:val="16"/>
              </w:rPr>
              <w:t xml:space="preserve">4.NBT.6 </w:t>
            </w:r>
            <w:r w:rsidRPr="00F13E41">
              <w:rPr>
                <w:sz w:val="22"/>
                <w:szCs w:val="16"/>
              </w:rPr>
              <w:t xml:space="preserve">Find whole-number </w:t>
            </w:r>
            <w:r w:rsidRPr="00B30F7F">
              <w:rPr>
                <w:b/>
                <w:sz w:val="22"/>
                <w:szCs w:val="16"/>
              </w:rPr>
              <w:t xml:space="preserve">quotients </w:t>
            </w:r>
            <w:r w:rsidRPr="00F13E41">
              <w:rPr>
                <w:sz w:val="22"/>
                <w:szCs w:val="16"/>
              </w:rPr>
              <w:t xml:space="preserve">and remainders with up to four-digit dividends and one-digit divisors, </w:t>
            </w:r>
            <w:r w:rsidRPr="00B30F7F">
              <w:rPr>
                <w:b/>
                <w:sz w:val="22"/>
                <w:szCs w:val="16"/>
              </w:rPr>
              <w:t>using strategies based on</w:t>
            </w:r>
            <w:r w:rsidRPr="00F13E41">
              <w:rPr>
                <w:sz w:val="22"/>
                <w:szCs w:val="16"/>
              </w:rPr>
              <w:t xml:space="preserve"> place value, </w:t>
            </w:r>
            <w:r w:rsidRPr="00E808A0">
              <w:rPr>
                <w:b/>
                <w:sz w:val="22"/>
                <w:szCs w:val="16"/>
              </w:rPr>
              <w:t>the properties of operations</w:t>
            </w:r>
            <w:r w:rsidRPr="00F13E41">
              <w:rPr>
                <w:sz w:val="22"/>
                <w:szCs w:val="16"/>
              </w:rPr>
              <w:t xml:space="preserve">, and/or the </w:t>
            </w:r>
            <w:r w:rsidRPr="00E808A0">
              <w:rPr>
                <w:sz w:val="22"/>
                <w:szCs w:val="16"/>
              </w:rPr>
              <w:t>relationship between multiplication and division.</w:t>
            </w:r>
            <w:r w:rsidRPr="00F13E41">
              <w:rPr>
                <w:sz w:val="22"/>
                <w:szCs w:val="16"/>
              </w:rPr>
              <w:t xml:space="preserve"> Illustrate and explain the calculation by using equations, rectangular arrays, and/or area models.</w:t>
            </w: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372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8B26F4" w:rsidRDefault="008B26F4"/>
    <w:p w:rsidR="001E76A6" w:rsidRPr="000127CC" w:rsidRDefault="001E76A6">
      <w:r>
        <w:t xml:space="preserve"> </w:t>
      </w:r>
    </w:p>
    <w:sectPr w:rsidR="001E76A6" w:rsidRPr="000127CC" w:rsidSect="008A59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831D88">
      <w:t>5-10-13</w:t>
    </w:r>
    <w:r>
      <w:tab/>
    </w:r>
    <w:fldSimple w:instr=" PAGE   \* MERGEFORMAT ">
      <w:r w:rsidR="00831D88">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A13198">
    <w:pPr>
      <w:pStyle w:val="Header"/>
    </w:pPr>
    <w:r>
      <w:t>4</w:t>
    </w:r>
    <w:r w:rsidRPr="00A13198">
      <w:rPr>
        <w:vertAlign w:val="superscript"/>
      </w:rPr>
      <w:t>th</w:t>
    </w:r>
    <w:r>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831D8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E272A"/>
    <w:rsid w:val="00142CB9"/>
    <w:rsid w:val="001E76A6"/>
    <w:rsid w:val="00213C13"/>
    <w:rsid w:val="002327EF"/>
    <w:rsid w:val="003B1B05"/>
    <w:rsid w:val="004818F1"/>
    <w:rsid w:val="004A03DE"/>
    <w:rsid w:val="005862CF"/>
    <w:rsid w:val="00596E7D"/>
    <w:rsid w:val="00632B25"/>
    <w:rsid w:val="00831D88"/>
    <w:rsid w:val="008A59A5"/>
    <w:rsid w:val="008B26F4"/>
    <w:rsid w:val="009E62B4"/>
    <w:rsid w:val="00A13198"/>
    <w:rsid w:val="00A33F2C"/>
    <w:rsid w:val="00B30F7F"/>
    <w:rsid w:val="00B40D0F"/>
    <w:rsid w:val="00B71C22"/>
    <w:rsid w:val="00BC4A3A"/>
    <w:rsid w:val="00CA0AD7"/>
    <w:rsid w:val="00CA7254"/>
    <w:rsid w:val="00D50D8A"/>
    <w:rsid w:val="00E02F34"/>
    <w:rsid w:val="00E041B2"/>
    <w:rsid w:val="00E808A0"/>
    <w:rsid w:val="00E92AC2"/>
    <w:rsid w:val="00F13E41"/>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C223-CF2D-40DA-BAE8-06CBEBDC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7</cp:revision>
  <dcterms:created xsi:type="dcterms:W3CDTF">2012-07-06T15:58:00Z</dcterms:created>
  <dcterms:modified xsi:type="dcterms:W3CDTF">2013-05-10T18:40:00Z</dcterms:modified>
</cp:coreProperties>
</file>