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52C3" w:rsidRDefault="00E23987" w:rsidP="00E23987">
      <w:pPr>
        <w:jc w:val="center"/>
        <w:rPr>
          <w:b/>
          <w:sz w:val="40"/>
          <w:szCs w:val="40"/>
        </w:rPr>
      </w:pPr>
      <w:r>
        <w:rPr>
          <w:b/>
          <w:sz w:val="40"/>
          <w:szCs w:val="40"/>
        </w:rPr>
        <w:t xml:space="preserve">Task 3 - </w:t>
      </w:r>
      <w:r w:rsidR="000C7D00">
        <w:rPr>
          <w:b/>
          <w:sz w:val="40"/>
          <w:szCs w:val="40"/>
        </w:rPr>
        <w:t>Desktop</w:t>
      </w:r>
      <w:r w:rsidR="00427336">
        <w:rPr>
          <w:b/>
          <w:sz w:val="40"/>
          <w:szCs w:val="40"/>
        </w:rPr>
        <w:t xml:space="preserve"> Til</w:t>
      </w:r>
      <w:r w:rsidR="000C7D00">
        <w:rPr>
          <w:b/>
          <w:sz w:val="40"/>
          <w:szCs w:val="40"/>
        </w:rPr>
        <w:t>ing</w:t>
      </w:r>
    </w:p>
    <w:p w:rsidR="006852C3" w:rsidRPr="00E23987" w:rsidRDefault="00E23987" w:rsidP="006852C3">
      <w:pPr>
        <w:jc w:val="center"/>
        <w:rPr>
          <w:sz w:val="24"/>
          <w:szCs w:val="28"/>
        </w:rPr>
      </w:pPr>
      <w:r w:rsidRPr="005A3B9C">
        <w:rPr>
          <w:sz w:val="28"/>
          <w:szCs w:val="28"/>
        </w:rPr>
        <w:t xml:space="preserve"> </w:t>
      </w:r>
      <w:r w:rsidR="006852C3" w:rsidRPr="00E23987">
        <w:rPr>
          <w:sz w:val="24"/>
          <w:szCs w:val="28"/>
        </w:rPr>
        <w:t xml:space="preserve">(This Task builds from </w:t>
      </w:r>
      <w:r w:rsidRPr="00E23987">
        <w:rPr>
          <w:sz w:val="24"/>
          <w:szCs w:val="28"/>
        </w:rPr>
        <w:t xml:space="preserve">Task 2 - </w:t>
      </w:r>
      <w:r w:rsidR="007B4460" w:rsidRPr="00E23987">
        <w:rPr>
          <w:sz w:val="24"/>
          <w:szCs w:val="28"/>
        </w:rPr>
        <w:t>“</w:t>
      </w:r>
      <w:r w:rsidR="00427336" w:rsidRPr="00E23987">
        <w:rPr>
          <w:sz w:val="24"/>
          <w:szCs w:val="28"/>
        </w:rPr>
        <w:t>Rectangle Comparison I</w:t>
      </w:r>
      <w:r w:rsidR="007B4460" w:rsidRPr="00E23987">
        <w:rPr>
          <w:sz w:val="24"/>
          <w:szCs w:val="28"/>
        </w:rPr>
        <w:t>”</w:t>
      </w:r>
      <w:r w:rsidR="006852C3" w:rsidRPr="00E23987">
        <w:rPr>
          <w:sz w:val="24"/>
          <w:szCs w:val="28"/>
        </w:rPr>
        <w:t>)</w:t>
      </w:r>
    </w:p>
    <w:p w:rsidR="006852C3" w:rsidRPr="00E23987" w:rsidRDefault="006852C3" w:rsidP="006654C2">
      <w:pPr>
        <w:jc w:val="center"/>
        <w:rPr>
          <w:b/>
          <w:sz w:val="14"/>
          <w:szCs w:val="40"/>
        </w:rPr>
      </w:pPr>
    </w:p>
    <w:p w:rsidR="006654C2" w:rsidRPr="00E23987" w:rsidRDefault="00D16137" w:rsidP="006654C2">
      <w:pPr>
        <w:jc w:val="center"/>
        <w:rPr>
          <w:i/>
          <w:sz w:val="24"/>
          <w:szCs w:val="28"/>
        </w:rPr>
      </w:pPr>
      <w:r w:rsidRPr="00E23987">
        <w:rPr>
          <w:i/>
          <w:sz w:val="24"/>
          <w:szCs w:val="28"/>
        </w:rPr>
        <w:t>A</w:t>
      </w:r>
      <w:r w:rsidR="006654C2" w:rsidRPr="00E23987">
        <w:rPr>
          <w:i/>
          <w:sz w:val="24"/>
          <w:szCs w:val="28"/>
        </w:rPr>
        <w:t>dapted from North Carolina Department of Public Instruction</w:t>
      </w:r>
      <w:r w:rsidR="00CF3819" w:rsidRPr="00E23987">
        <w:rPr>
          <w:i/>
          <w:sz w:val="24"/>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892310">
        <w:rPr>
          <w:sz w:val="24"/>
          <w:szCs w:val="24"/>
        </w:rPr>
        <w:t>I can define and use a square unit to measure the area of a rectangle</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488"/>
        <w:gridCol w:w="5488"/>
      </w:tblGrid>
      <w:tr w:rsidR="00696257" w:rsidTr="0041379A">
        <w:trPr>
          <w:trHeight w:val="427"/>
        </w:trPr>
        <w:tc>
          <w:tcPr>
            <w:tcW w:w="5488" w:type="dxa"/>
          </w:tcPr>
          <w:p w:rsidR="00696257" w:rsidRPr="0041379A" w:rsidRDefault="00F95439" w:rsidP="0041379A">
            <w:pPr>
              <w:jc w:val="center"/>
              <w:rPr>
                <w:b/>
                <w:sz w:val="28"/>
                <w:szCs w:val="28"/>
              </w:rPr>
            </w:pPr>
            <w:r>
              <w:rPr>
                <w:b/>
                <w:sz w:val="28"/>
                <w:szCs w:val="28"/>
              </w:rPr>
              <w:t>Common Core Standards to Measure</w:t>
            </w:r>
          </w:p>
        </w:tc>
        <w:tc>
          <w:tcPr>
            <w:tcW w:w="548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1379A">
        <w:trPr>
          <w:trHeight w:val="1771"/>
        </w:trPr>
        <w:tc>
          <w:tcPr>
            <w:tcW w:w="5488" w:type="dxa"/>
          </w:tcPr>
          <w:p w:rsidR="00696257" w:rsidRDefault="00696257" w:rsidP="00696257">
            <w:pPr>
              <w:rPr>
                <w:sz w:val="24"/>
                <w:szCs w:val="24"/>
              </w:rPr>
            </w:pPr>
            <w:r w:rsidRPr="0041379A">
              <w:rPr>
                <w:b/>
                <w:sz w:val="24"/>
                <w:szCs w:val="24"/>
              </w:rPr>
              <w:t>3.MD.5</w:t>
            </w:r>
            <w:r w:rsidRPr="0041379A">
              <w:rPr>
                <w:sz w:val="24"/>
                <w:szCs w:val="24"/>
              </w:rPr>
              <w:t xml:space="preserve">  Recognize area as an attribute of plane figures and understand concepts of area measurement.</w:t>
            </w:r>
          </w:p>
          <w:p w:rsidR="00892310" w:rsidRDefault="00892310" w:rsidP="00696257">
            <w:pPr>
              <w:rPr>
                <w:sz w:val="24"/>
                <w:szCs w:val="24"/>
              </w:rPr>
            </w:pPr>
            <w:r w:rsidRPr="00E23987">
              <w:rPr>
                <w:b/>
                <w:sz w:val="24"/>
                <w:szCs w:val="24"/>
              </w:rPr>
              <w:t>a</w:t>
            </w:r>
            <w:r>
              <w:rPr>
                <w:sz w:val="24"/>
                <w:szCs w:val="24"/>
              </w:rPr>
              <w:t>.  A square with side length 1 unit, called “a unit square”, is said to have “one square unit” of area, and can be used to measure area.</w:t>
            </w:r>
          </w:p>
          <w:p w:rsidR="00696257" w:rsidRPr="0041379A" w:rsidRDefault="00892310" w:rsidP="0002497F">
            <w:pPr>
              <w:rPr>
                <w:sz w:val="24"/>
                <w:szCs w:val="24"/>
              </w:rPr>
            </w:pPr>
            <w:r w:rsidRPr="00E23987">
              <w:rPr>
                <w:b/>
                <w:sz w:val="24"/>
                <w:szCs w:val="24"/>
              </w:rPr>
              <w:t>b</w:t>
            </w:r>
            <w:r>
              <w:rPr>
                <w:sz w:val="24"/>
                <w:szCs w:val="24"/>
              </w:rPr>
              <w:t xml:space="preserve">.  A plane figure which can be covered without gaps or overlaps by </w:t>
            </w:r>
            <w:r w:rsidRPr="00892310">
              <w:rPr>
                <w:i/>
                <w:sz w:val="24"/>
                <w:szCs w:val="24"/>
              </w:rPr>
              <w:t>n</w:t>
            </w:r>
            <w:r>
              <w:rPr>
                <w:sz w:val="24"/>
                <w:szCs w:val="24"/>
              </w:rPr>
              <w:t xml:space="preserve"> unit squares is said to have an area of </w:t>
            </w:r>
            <w:r w:rsidRPr="00892310">
              <w:rPr>
                <w:i/>
                <w:sz w:val="24"/>
                <w:szCs w:val="24"/>
              </w:rPr>
              <w:t>n</w:t>
            </w:r>
            <w:r>
              <w:rPr>
                <w:sz w:val="24"/>
                <w:szCs w:val="24"/>
              </w:rPr>
              <w:t xml:space="preserve"> square units.</w:t>
            </w:r>
          </w:p>
        </w:tc>
        <w:tc>
          <w:tcPr>
            <w:tcW w:w="5488" w:type="dxa"/>
          </w:tcPr>
          <w:p w:rsidR="006654C2" w:rsidRPr="0041379A" w:rsidRDefault="00696257" w:rsidP="00696257">
            <w:pPr>
              <w:rPr>
                <w:sz w:val="24"/>
                <w:szCs w:val="24"/>
              </w:rPr>
            </w:pPr>
            <w:r w:rsidRPr="0041379A">
              <w:rPr>
                <w:sz w:val="24"/>
                <w:szCs w:val="24"/>
              </w:rPr>
              <w:t>#1</w:t>
            </w:r>
            <w:r w:rsidR="00E23987">
              <w:rPr>
                <w:sz w:val="24"/>
                <w:szCs w:val="24"/>
              </w:rPr>
              <w:t>:</w:t>
            </w:r>
            <w:r w:rsidRPr="0041379A">
              <w:rPr>
                <w:sz w:val="24"/>
                <w:szCs w:val="24"/>
              </w:rPr>
              <w:t xml:space="preserve">  Make sense of problems and persevere in solving </w:t>
            </w:r>
            <w:r w:rsidR="006654C2" w:rsidRPr="0041379A">
              <w:rPr>
                <w:sz w:val="24"/>
                <w:szCs w:val="24"/>
              </w:rPr>
              <w:t xml:space="preserve">  </w:t>
            </w:r>
          </w:p>
          <w:p w:rsidR="00D16137" w:rsidRPr="0041379A" w:rsidRDefault="006654C2" w:rsidP="00696257">
            <w:pPr>
              <w:rPr>
                <w:sz w:val="24"/>
                <w:szCs w:val="24"/>
              </w:rPr>
            </w:pPr>
            <w:r w:rsidRPr="0041379A">
              <w:rPr>
                <w:sz w:val="24"/>
                <w:szCs w:val="24"/>
              </w:rPr>
              <w:t xml:space="preserve">      </w:t>
            </w:r>
            <w:r w:rsidR="00E23987">
              <w:rPr>
                <w:sz w:val="24"/>
                <w:szCs w:val="24"/>
              </w:rPr>
              <w:t xml:space="preserve">  </w:t>
            </w:r>
            <w:r w:rsidRPr="0041379A">
              <w:rPr>
                <w:sz w:val="24"/>
                <w:szCs w:val="24"/>
              </w:rPr>
              <w:t>t</w:t>
            </w:r>
            <w:r w:rsidR="00696257" w:rsidRPr="0041379A">
              <w:rPr>
                <w:sz w:val="24"/>
                <w:szCs w:val="24"/>
              </w:rPr>
              <w:t>hem</w:t>
            </w:r>
            <w:r w:rsidRPr="0041379A">
              <w:rPr>
                <w:sz w:val="24"/>
                <w:szCs w:val="24"/>
              </w:rPr>
              <w:t>.</w:t>
            </w:r>
          </w:p>
          <w:p w:rsidR="006654C2" w:rsidRPr="0041379A" w:rsidRDefault="00E23987" w:rsidP="00696257">
            <w:pPr>
              <w:rPr>
                <w:sz w:val="24"/>
                <w:szCs w:val="24"/>
              </w:rPr>
            </w:pPr>
            <w:r>
              <w:rPr>
                <w:sz w:val="24"/>
                <w:szCs w:val="24"/>
              </w:rPr>
              <w:t>#3:</w:t>
            </w:r>
            <w:r w:rsidR="00696257" w:rsidRPr="0041379A">
              <w:rPr>
                <w:sz w:val="24"/>
                <w:szCs w:val="24"/>
              </w:rPr>
              <w:t xml:space="preserve">  Construct viable arguments and critique the </w:t>
            </w:r>
          </w:p>
          <w:p w:rsidR="00D16137" w:rsidRPr="0041379A" w:rsidRDefault="006654C2" w:rsidP="00696257">
            <w:pPr>
              <w:rPr>
                <w:sz w:val="24"/>
                <w:szCs w:val="24"/>
              </w:rPr>
            </w:pPr>
            <w:r w:rsidRPr="0041379A">
              <w:rPr>
                <w:sz w:val="24"/>
                <w:szCs w:val="24"/>
              </w:rPr>
              <w:t xml:space="preserve">       </w:t>
            </w:r>
            <w:r w:rsidR="00E23987">
              <w:rPr>
                <w:sz w:val="24"/>
                <w:szCs w:val="24"/>
              </w:rPr>
              <w:t xml:space="preserve"> </w:t>
            </w:r>
            <w:r w:rsidR="00696257" w:rsidRPr="0041379A">
              <w:rPr>
                <w:sz w:val="24"/>
                <w:szCs w:val="24"/>
              </w:rPr>
              <w:t>reasoning of others.</w:t>
            </w:r>
          </w:p>
          <w:p w:rsidR="00D16137" w:rsidRDefault="006654C2" w:rsidP="00696257">
            <w:pPr>
              <w:rPr>
                <w:sz w:val="24"/>
                <w:szCs w:val="24"/>
              </w:rPr>
            </w:pPr>
            <w:r w:rsidRPr="0041379A">
              <w:rPr>
                <w:sz w:val="24"/>
                <w:szCs w:val="24"/>
              </w:rPr>
              <w:t>#6</w:t>
            </w:r>
            <w:r w:rsidR="00E23987">
              <w:rPr>
                <w:sz w:val="24"/>
                <w:szCs w:val="24"/>
              </w:rPr>
              <w:t>:</w:t>
            </w:r>
            <w:r w:rsidRPr="0041379A">
              <w:rPr>
                <w:sz w:val="24"/>
                <w:szCs w:val="24"/>
              </w:rPr>
              <w:t xml:space="preserve">  </w:t>
            </w:r>
            <w:r w:rsidR="00696257" w:rsidRPr="0041379A">
              <w:rPr>
                <w:sz w:val="24"/>
                <w:szCs w:val="24"/>
              </w:rPr>
              <w:t>Attend to precision.</w:t>
            </w:r>
          </w:p>
          <w:p w:rsidR="00892310" w:rsidRPr="0041379A" w:rsidRDefault="00892310" w:rsidP="00696257">
            <w:pPr>
              <w:rPr>
                <w:sz w:val="24"/>
                <w:szCs w:val="24"/>
              </w:rPr>
            </w:pPr>
            <w:r>
              <w:rPr>
                <w:sz w:val="24"/>
                <w:szCs w:val="24"/>
              </w:rPr>
              <w:t>#7</w:t>
            </w:r>
            <w:r w:rsidR="00E23987">
              <w:rPr>
                <w:sz w:val="24"/>
                <w:szCs w:val="24"/>
              </w:rPr>
              <w:t>:</w:t>
            </w:r>
            <w:r>
              <w:rPr>
                <w:sz w:val="24"/>
                <w:szCs w:val="24"/>
              </w:rPr>
              <w:t xml:space="preserve">  Look for and make use of structure.</w:t>
            </w:r>
          </w:p>
        </w:tc>
      </w:tr>
    </w:tbl>
    <w:p w:rsidR="00696257" w:rsidRDefault="00696257" w:rsidP="0002497F">
      <w:pPr>
        <w:rPr>
          <w:sz w:val="24"/>
          <w:szCs w:val="24"/>
        </w:rPr>
      </w:pPr>
    </w:p>
    <w:p w:rsidR="007B4460" w:rsidRDefault="006654C2" w:rsidP="007B4460">
      <w:pPr>
        <w:autoSpaceDE w:val="0"/>
        <w:autoSpaceDN w:val="0"/>
        <w:adjustRightInd w:val="0"/>
        <w:rPr>
          <w:b/>
          <w:sz w:val="24"/>
          <w:szCs w:val="24"/>
        </w:rPr>
      </w:pPr>
      <w:r>
        <w:rPr>
          <w:b/>
          <w:sz w:val="24"/>
          <w:szCs w:val="24"/>
        </w:rPr>
        <w:t>Materials</w:t>
      </w:r>
      <w:r w:rsidR="007B4460">
        <w:rPr>
          <w:b/>
          <w:sz w:val="24"/>
          <w:szCs w:val="24"/>
        </w:rPr>
        <w:t xml:space="preserve">:  </w:t>
      </w:r>
    </w:p>
    <w:p w:rsidR="0002497F" w:rsidRDefault="00892310" w:rsidP="007B4460">
      <w:pPr>
        <w:rPr>
          <w:rFonts w:ascii="ArialMS" w:hAnsi="ArialMS" w:cs="ArialMS"/>
        </w:rPr>
      </w:pPr>
      <w:r>
        <w:rPr>
          <w:rFonts w:ascii="ArialMS" w:hAnsi="ArialMS" w:cs="ArialMS"/>
        </w:rPr>
        <w:t>Square tiles (1 per pair)</w:t>
      </w:r>
    </w:p>
    <w:p w:rsidR="00892310" w:rsidRDefault="00892310" w:rsidP="007B4460">
      <w:pPr>
        <w:rPr>
          <w:rFonts w:ascii="ArialMS" w:hAnsi="ArialMS" w:cs="ArialMS"/>
        </w:rPr>
      </w:pPr>
      <w:r>
        <w:rPr>
          <w:rFonts w:ascii="ArialMS" w:hAnsi="ArialMS" w:cs="ArialMS"/>
        </w:rPr>
        <w:t>Large Index Cards (5-6 per pair)</w:t>
      </w:r>
    </w:p>
    <w:p w:rsidR="00892310" w:rsidRDefault="00892310" w:rsidP="007B4460">
      <w:pPr>
        <w:rPr>
          <w:rFonts w:ascii="ArialMS" w:hAnsi="ArialMS" w:cs="ArialMS"/>
        </w:rPr>
      </w:pPr>
      <w:r>
        <w:rPr>
          <w:rFonts w:ascii="ArialMS" w:hAnsi="ArialMS" w:cs="ArialMS"/>
        </w:rPr>
        <w:t>Small Index Cards (5-6 per pair)</w:t>
      </w:r>
    </w:p>
    <w:p w:rsidR="00892310" w:rsidRDefault="00892310" w:rsidP="007B4460">
      <w:pPr>
        <w:rPr>
          <w:rFonts w:ascii="ArialMS" w:hAnsi="ArialMS" w:cs="ArialMS"/>
        </w:rPr>
      </w:pPr>
      <w:r>
        <w:rPr>
          <w:rFonts w:ascii="ArialMS" w:hAnsi="ArialMS" w:cs="ArialMS"/>
        </w:rPr>
        <w:t>Notebook paper (2 sheets per pair)</w:t>
      </w:r>
    </w:p>
    <w:p w:rsidR="00892310" w:rsidRDefault="00892310" w:rsidP="007B4460">
      <w:pPr>
        <w:rPr>
          <w:rFonts w:ascii="ArialMS" w:hAnsi="ArialMS" w:cs="ArialMS"/>
        </w:rPr>
      </w:pPr>
      <w:r>
        <w:rPr>
          <w:rFonts w:ascii="ArialMS" w:hAnsi="ArialMS" w:cs="ArialMS"/>
        </w:rPr>
        <w:t>Scissors</w:t>
      </w:r>
    </w:p>
    <w:p w:rsidR="007B4460" w:rsidRPr="00234F29" w:rsidRDefault="007B4460" w:rsidP="007B4460">
      <w:pPr>
        <w:rPr>
          <w:sz w:val="24"/>
          <w:szCs w:val="24"/>
        </w:rPr>
      </w:pPr>
    </w:p>
    <w:tbl>
      <w:tblPr>
        <w:tblW w:w="1098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214"/>
        <w:gridCol w:w="7894"/>
        <w:gridCol w:w="1874"/>
      </w:tblGrid>
      <w:tr w:rsidR="00F95439" w:rsidRPr="008D11A1" w:rsidTr="0053334D">
        <w:trPr>
          <w:trHeight w:val="1178"/>
        </w:trPr>
        <w:tc>
          <w:tcPr>
            <w:tcW w:w="1214" w:type="dxa"/>
          </w:tcPr>
          <w:p w:rsidR="00F95439" w:rsidRPr="00E23987" w:rsidRDefault="00F95439" w:rsidP="00892310">
            <w:pPr>
              <w:jc w:val="center"/>
              <w:rPr>
                <w:sz w:val="96"/>
                <w:szCs w:val="144"/>
              </w:rPr>
            </w:pPr>
            <w:r w:rsidRPr="00E23987">
              <w:rPr>
                <w:sz w:val="96"/>
                <w:szCs w:val="144"/>
              </w:rPr>
              <w:t>G</w:t>
            </w:r>
          </w:p>
          <w:p w:rsidR="00F95439" w:rsidRPr="0001036A" w:rsidRDefault="00F95439" w:rsidP="00892310">
            <w:pPr>
              <w:jc w:val="center"/>
              <w:rPr>
                <w:sz w:val="144"/>
                <w:szCs w:val="144"/>
              </w:rPr>
            </w:pPr>
            <w:r w:rsidRPr="00D87245">
              <w:rPr>
                <w:b/>
                <w:sz w:val="20"/>
                <w:szCs w:val="20"/>
              </w:rPr>
              <w:t>Engage Students with the Goal</w:t>
            </w:r>
          </w:p>
        </w:tc>
        <w:tc>
          <w:tcPr>
            <w:tcW w:w="7894" w:type="dxa"/>
          </w:tcPr>
          <w:p w:rsidR="00F95439" w:rsidRPr="008D11A1" w:rsidRDefault="00F95439" w:rsidP="006654C2">
            <w:pPr>
              <w:rPr>
                <w:sz w:val="24"/>
                <w:szCs w:val="24"/>
                <w:u w:val="single"/>
              </w:rPr>
            </w:pPr>
            <w:r w:rsidRPr="008D11A1">
              <w:rPr>
                <w:sz w:val="24"/>
                <w:szCs w:val="24"/>
                <w:u w:val="single"/>
              </w:rPr>
              <w:t>State and Rate</w:t>
            </w:r>
          </w:p>
          <w:p w:rsidR="00F95439" w:rsidRDefault="00F95439" w:rsidP="006654C2">
            <w:pPr>
              <w:rPr>
                <w:sz w:val="24"/>
                <w:szCs w:val="24"/>
              </w:rPr>
            </w:pPr>
            <w:r w:rsidRPr="008D11A1">
              <w:rPr>
                <w:sz w:val="24"/>
                <w:szCs w:val="24"/>
              </w:rPr>
              <w:t xml:space="preserve">Objective:   </w:t>
            </w:r>
            <w:r w:rsidR="00892310" w:rsidRPr="008D11A1">
              <w:rPr>
                <w:sz w:val="24"/>
                <w:szCs w:val="24"/>
              </w:rPr>
              <w:t>“</w:t>
            </w:r>
            <w:r w:rsidR="00892310">
              <w:rPr>
                <w:sz w:val="24"/>
                <w:szCs w:val="24"/>
              </w:rPr>
              <w:t xml:space="preserve">I can define and use a square unit to measure the area of a rectangle.” </w:t>
            </w:r>
          </w:p>
          <w:p w:rsidR="00F95439" w:rsidRPr="008D11A1" w:rsidRDefault="00F95439" w:rsidP="006654C2">
            <w:pPr>
              <w:rPr>
                <w:sz w:val="24"/>
                <w:szCs w:val="24"/>
              </w:rPr>
            </w:pPr>
            <w:r w:rsidRPr="008D11A1">
              <w:rPr>
                <w:sz w:val="24"/>
                <w:szCs w:val="24"/>
              </w:rPr>
              <w:t>Students rate themselves to the goal (1, 2, 3, 4).</w:t>
            </w:r>
          </w:p>
        </w:tc>
        <w:tc>
          <w:tcPr>
            <w:tcW w:w="1874" w:type="dxa"/>
          </w:tcPr>
          <w:p w:rsidR="00F95439" w:rsidRPr="00F95439" w:rsidRDefault="00F95439" w:rsidP="006654C2">
            <w:pPr>
              <w:rPr>
                <w:sz w:val="24"/>
                <w:szCs w:val="24"/>
              </w:rPr>
            </w:pPr>
            <w:r w:rsidRPr="00F95439">
              <w:rPr>
                <w:sz w:val="24"/>
                <w:szCs w:val="24"/>
              </w:rPr>
              <w:t>Setting Objectives and Providing Feedback</w:t>
            </w:r>
          </w:p>
        </w:tc>
      </w:tr>
      <w:tr w:rsidR="00F95439" w:rsidRPr="008D11A1" w:rsidTr="00E23987">
        <w:trPr>
          <w:trHeight w:val="1511"/>
        </w:trPr>
        <w:tc>
          <w:tcPr>
            <w:tcW w:w="1214" w:type="dxa"/>
          </w:tcPr>
          <w:p w:rsidR="00F95439" w:rsidRPr="00E23987" w:rsidRDefault="00F95439" w:rsidP="00892310">
            <w:pPr>
              <w:jc w:val="center"/>
              <w:rPr>
                <w:sz w:val="96"/>
                <w:szCs w:val="144"/>
              </w:rPr>
            </w:pPr>
            <w:r w:rsidRPr="00E23987">
              <w:rPr>
                <w:sz w:val="96"/>
                <w:szCs w:val="144"/>
              </w:rPr>
              <w:t>A</w:t>
            </w:r>
          </w:p>
          <w:p w:rsidR="00F95439" w:rsidRPr="00D87245" w:rsidRDefault="00F95439" w:rsidP="00892310">
            <w:pPr>
              <w:jc w:val="center"/>
              <w:rPr>
                <w:b/>
                <w:sz w:val="20"/>
                <w:szCs w:val="20"/>
              </w:rPr>
            </w:pPr>
            <w:r w:rsidRPr="00D87245">
              <w:rPr>
                <w:b/>
                <w:sz w:val="20"/>
                <w:szCs w:val="20"/>
              </w:rPr>
              <w:t>Access Prior</w:t>
            </w:r>
          </w:p>
          <w:p w:rsidR="00F95439" w:rsidRPr="0001036A" w:rsidRDefault="00F95439" w:rsidP="00892310">
            <w:pPr>
              <w:jc w:val="center"/>
              <w:rPr>
                <w:sz w:val="144"/>
                <w:szCs w:val="144"/>
              </w:rPr>
            </w:pPr>
            <w:r w:rsidRPr="00D87245">
              <w:rPr>
                <w:b/>
                <w:sz w:val="20"/>
                <w:szCs w:val="20"/>
              </w:rPr>
              <w:t>Knowledge</w:t>
            </w:r>
          </w:p>
        </w:tc>
        <w:tc>
          <w:tcPr>
            <w:tcW w:w="7894" w:type="dxa"/>
          </w:tcPr>
          <w:p w:rsidR="00892310" w:rsidRDefault="00E23987" w:rsidP="006654C2">
            <w:pPr>
              <w:rPr>
                <w:i/>
                <w:sz w:val="24"/>
                <w:szCs w:val="24"/>
              </w:rPr>
            </w:pPr>
            <w:r>
              <w:rPr>
                <w:noProof/>
              </w:rPr>
              <w:drawing>
                <wp:anchor distT="0" distB="0" distL="114300" distR="114300" simplePos="0" relativeHeight="251666432" behindDoc="1" locked="0" layoutInCell="1" allowOverlap="1">
                  <wp:simplePos x="0" y="0"/>
                  <wp:positionH relativeFrom="column">
                    <wp:posOffset>3498850</wp:posOffset>
                  </wp:positionH>
                  <wp:positionV relativeFrom="paragraph">
                    <wp:posOffset>2192655</wp:posOffset>
                  </wp:positionV>
                  <wp:extent cx="1160780" cy="688340"/>
                  <wp:effectExtent l="19050" t="0" r="1270" b="0"/>
                  <wp:wrapTight wrapText="bothSides">
                    <wp:wrapPolygon edited="0">
                      <wp:start x="-354" y="0"/>
                      <wp:lineTo x="-354" y="20923"/>
                      <wp:lineTo x="21624" y="20923"/>
                      <wp:lineTo x="21624" y="0"/>
                      <wp:lineTo x="-354" y="0"/>
                    </wp:wrapPolygon>
                  </wp:wrapTight>
                  <wp:docPr id="33" name="il_fi" descr="http://t0.gstatic.com/images?q=tbn:ANd9GcSlDBZo0y-QO6iANUOQaU8cd4mI_uwXhNzAHbIwRZln8cWhlvvL41VjVT3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t0.gstatic.com/images?q=tbn:ANd9GcSlDBZo0y-QO6iANUOQaU8cd4mI_uwXhNzAHbIwRZln8cWhlvvL41VjVT3_"/>
                          <pic:cNvPicPr>
                            <a:picLocks noChangeAspect="1" noChangeArrowheads="1"/>
                          </pic:cNvPicPr>
                        </pic:nvPicPr>
                        <pic:blipFill>
                          <a:blip r:embed="rId7" r:link="rId8"/>
                          <a:srcRect/>
                          <a:stretch>
                            <a:fillRect/>
                          </a:stretch>
                        </pic:blipFill>
                        <pic:spPr bwMode="auto">
                          <a:xfrm>
                            <a:off x="0" y="0"/>
                            <a:ext cx="1160780" cy="688340"/>
                          </a:xfrm>
                          <a:prstGeom prst="rect">
                            <a:avLst/>
                          </a:prstGeom>
                          <a:noFill/>
                          <a:ln w="9525">
                            <a:noFill/>
                            <a:miter lim="800000"/>
                            <a:headEnd/>
                            <a:tailEnd/>
                          </a:ln>
                        </pic:spPr>
                      </pic:pic>
                    </a:graphicData>
                  </a:graphic>
                </wp:anchor>
              </w:drawing>
            </w:r>
            <w:r>
              <w:rPr>
                <w:noProof/>
              </w:rPr>
              <w:drawing>
                <wp:anchor distT="0" distB="0" distL="114300" distR="114300" simplePos="0" relativeHeight="251662336" behindDoc="1" locked="0" layoutInCell="1" allowOverlap="1">
                  <wp:simplePos x="0" y="0"/>
                  <wp:positionH relativeFrom="column">
                    <wp:posOffset>3360420</wp:posOffset>
                  </wp:positionH>
                  <wp:positionV relativeFrom="paragraph">
                    <wp:posOffset>412750</wp:posOffset>
                  </wp:positionV>
                  <wp:extent cx="1510030" cy="1510030"/>
                  <wp:effectExtent l="19050" t="0" r="0" b="0"/>
                  <wp:wrapTight wrapText="bothSides">
                    <wp:wrapPolygon edited="0">
                      <wp:start x="-272" y="0"/>
                      <wp:lineTo x="-272" y="21255"/>
                      <wp:lineTo x="21527" y="21255"/>
                      <wp:lineTo x="21527" y="0"/>
                      <wp:lineTo x="-272" y="0"/>
                    </wp:wrapPolygon>
                  </wp:wrapTight>
                  <wp:docPr id="31" name="il_fi" descr="http://www.visualsupercomputing.com/wp-content/upload-images/glass-mosaic-tiles-1-500x5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visualsupercomputing.com/wp-content/upload-images/glass-mosaic-tiles-1-500x500.jpg"/>
                          <pic:cNvPicPr>
                            <a:picLocks noChangeAspect="1" noChangeArrowheads="1"/>
                          </pic:cNvPicPr>
                        </pic:nvPicPr>
                        <pic:blipFill>
                          <a:blip r:embed="rId9" r:link="rId10" cstate="print"/>
                          <a:srcRect/>
                          <a:stretch>
                            <a:fillRect/>
                          </a:stretch>
                        </pic:blipFill>
                        <pic:spPr bwMode="auto">
                          <a:xfrm>
                            <a:off x="0" y="0"/>
                            <a:ext cx="1510030" cy="1510030"/>
                          </a:xfrm>
                          <a:prstGeom prst="rect">
                            <a:avLst/>
                          </a:prstGeom>
                          <a:noFill/>
                          <a:ln w="9525">
                            <a:noFill/>
                            <a:miter lim="800000"/>
                            <a:headEnd/>
                            <a:tailEnd/>
                          </a:ln>
                        </pic:spPr>
                      </pic:pic>
                    </a:graphicData>
                  </a:graphic>
                </wp:anchor>
              </w:drawing>
            </w:r>
            <w:r w:rsidR="00892310" w:rsidRPr="00892310">
              <w:rPr>
                <w:i/>
                <w:sz w:val="24"/>
                <w:szCs w:val="24"/>
              </w:rPr>
              <w:t>(This activity deals with iteration of units and dealing with partial units.  Estimation should be used to deal with partial units, and combining them to develop whole units</w:t>
            </w:r>
            <w:r w:rsidR="00CB60A4">
              <w:rPr>
                <w:i/>
                <w:sz w:val="24"/>
                <w:szCs w:val="24"/>
              </w:rPr>
              <w:t xml:space="preserve"> in measuring area</w:t>
            </w:r>
            <w:r w:rsidR="00892310" w:rsidRPr="00892310">
              <w:rPr>
                <w:i/>
                <w:sz w:val="24"/>
                <w:szCs w:val="24"/>
              </w:rPr>
              <w:t>.)</w:t>
            </w:r>
          </w:p>
          <w:p w:rsidR="00D16137" w:rsidRDefault="00D16137" w:rsidP="006654C2">
            <w:pPr>
              <w:rPr>
                <w:i/>
                <w:sz w:val="24"/>
                <w:szCs w:val="24"/>
              </w:rPr>
            </w:pPr>
          </w:p>
          <w:p w:rsidR="00E23987" w:rsidRDefault="00FB16C5" w:rsidP="006654C2">
            <w:pPr>
              <w:rPr>
                <w:sz w:val="24"/>
                <w:szCs w:val="24"/>
              </w:rPr>
            </w:pPr>
            <w:r>
              <w:rPr>
                <w:sz w:val="24"/>
                <w:szCs w:val="24"/>
              </w:rPr>
              <w:t xml:space="preserve">Show these visuals to the class… </w:t>
            </w:r>
          </w:p>
          <w:p w:rsidR="00E23987" w:rsidRDefault="00E23987" w:rsidP="006654C2">
            <w:pPr>
              <w:rPr>
                <w:sz w:val="24"/>
                <w:szCs w:val="24"/>
              </w:rPr>
            </w:pPr>
            <w:r>
              <w:rPr>
                <w:noProof/>
              </w:rPr>
              <w:drawing>
                <wp:anchor distT="0" distB="0" distL="114300" distR="114300" simplePos="0" relativeHeight="251664384" behindDoc="1" locked="0" layoutInCell="1" allowOverlap="1">
                  <wp:simplePos x="0" y="0"/>
                  <wp:positionH relativeFrom="column">
                    <wp:posOffset>1931670</wp:posOffset>
                  </wp:positionH>
                  <wp:positionV relativeFrom="paragraph">
                    <wp:posOffset>128270</wp:posOffset>
                  </wp:positionV>
                  <wp:extent cx="1109345" cy="1356360"/>
                  <wp:effectExtent l="19050" t="0" r="0" b="0"/>
                  <wp:wrapTight wrapText="bothSides">
                    <wp:wrapPolygon edited="0">
                      <wp:start x="-371" y="0"/>
                      <wp:lineTo x="-371" y="21236"/>
                      <wp:lineTo x="21513" y="21236"/>
                      <wp:lineTo x="21513" y="0"/>
                      <wp:lineTo x="-371" y="0"/>
                    </wp:wrapPolygon>
                  </wp:wrapTight>
                  <wp:docPr id="32" name="il_fi" descr="https://shop.aph.org/wcsstore/APHConsumerDirect/images/catalog/products_large/1-04851-00_BL_Notebook_Paper_Punch_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s://shop.aph.org/wcsstore/APHConsumerDirect/images/catalog/products_large/1-04851-00_BL_Notebook_Paper_Punch_G.jpg"/>
                          <pic:cNvPicPr>
                            <a:picLocks noChangeAspect="1" noChangeArrowheads="1"/>
                          </pic:cNvPicPr>
                        </pic:nvPicPr>
                        <pic:blipFill>
                          <a:blip r:embed="rId11" r:link="rId12" cstate="print"/>
                          <a:srcRect/>
                          <a:stretch>
                            <a:fillRect/>
                          </a:stretch>
                        </pic:blipFill>
                        <pic:spPr bwMode="auto">
                          <a:xfrm>
                            <a:off x="0" y="0"/>
                            <a:ext cx="1109345" cy="1356360"/>
                          </a:xfrm>
                          <a:prstGeom prst="rect">
                            <a:avLst/>
                          </a:prstGeom>
                          <a:noFill/>
                          <a:ln w="9525">
                            <a:noFill/>
                            <a:miter lim="800000"/>
                            <a:headEnd/>
                            <a:tailEnd/>
                          </a:ln>
                        </pic:spPr>
                      </pic:pic>
                    </a:graphicData>
                  </a:graphic>
                </wp:anchor>
              </w:drawing>
            </w:r>
            <w:r>
              <w:rPr>
                <w:noProof/>
              </w:rPr>
              <w:drawing>
                <wp:anchor distT="0" distB="0" distL="114300" distR="114300" simplePos="0" relativeHeight="251660288" behindDoc="1" locked="0" layoutInCell="1" allowOverlap="1">
                  <wp:simplePos x="0" y="0"/>
                  <wp:positionH relativeFrom="column">
                    <wp:posOffset>52705</wp:posOffset>
                  </wp:positionH>
                  <wp:positionV relativeFrom="paragraph">
                    <wp:posOffset>128270</wp:posOffset>
                  </wp:positionV>
                  <wp:extent cx="1544320" cy="1544320"/>
                  <wp:effectExtent l="19050" t="0" r="0" b="0"/>
                  <wp:wrapTight wrapText="bothSides">
                    <wp:wrapPolygon edited="0">
                      <wp:start x="-266" y="0"/>
                      <wp:lineTo x="-266" y="21316"/>
                      <wp:lineTo x="21582" y="21316"/>
                      <wp:lineTo x="21582" y="0"/>
                      <wp:lineTo x="-266" y="0"/>
                    </wp:wrapPolygon>
                  </wp:wrapTight>
                  <wp:docPr id="30" name="il_fi" descr="http://edufurniture.com/images/products/preview/785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edufurniture.com/images/products/preview/785m.jpg"/>
                          <pic:cNvPicPr>
                            <a:picLocks noChangeAspect="1" noChangeArrowheads="1"/>
                          </pic:cNvPicPr>
                        </pic:nvPicPr>
                        <pic:blipFill>
                          <a:blip r:embed="rId13" r:link="rId14"/>
                          <a:srcRect/>
                          <a:stretch>
                            <a:fillRect/>
                          </a:stretch>
                        </pic:blipFill>
                        <pic:spPr bwMode="auto">
                          <a:xfrm>
                            <a:off x="0" y="0"/>
                            <a:ext cx="1544320" cy="1544320"/>
                          </a:xfrm>
                          <a:prstGeom prst="rect">
                            <a:avLst/>
                          </a:prstGeom>
                          <a:noFill/>
                          <a:ln w="9525">
                            <a:noFill/>
                            <a:miter lim="800000"/>
                            <a:headEnd/>
                            <a:tailEnd/>
                          </a:ln>
                        </pic:spPr>
                      </pic:pic>
                    </a:graphicData>
                  </a:graphic>
                </wp:anchor>
              </w:drawing>
            </w:r>
          </w:p>
          <w:p w:rsidR="00E23987" w:rsidRDefault="00E23987" w:rsidP="006654C2">
            <w:pPr>
              <w:rPr>
                <w:sz w:val="24"/>
                <w:szCs w:val="24"/>
              </w:rPr>
            </w:pPr>
          </w:p>
          <w:p w:rsidR="00E23987" w:rsidRDefault="00E23987" w:rsidP="006654C2">
            <w:pPr>
              <w:rPr>
                <w:sz w:val="24"/>
                <w:szCs w:val="24"/>
              </w:rPr>
            </w:pPr>
          </w:p>
          <w:p w:rsidR="00E23987" w:rsidRDefault="00E23987" w:rsidP="006654C2">
            <w:pPr>
              <w:rPr>
                <w:sz w:val="24"/>
                <w:szCs w:val="24"/>
              </w:rPr>
            </w:pPr>
          </w:p>
          <w:p w:rsidR="00E23987" w:rsidRDefault="00E23987" w:rsidP="006654C2">
            <w:pPr>
              <w:rPr>
                <w:sz w:val="24"/>
                <w:szCs w:val="24"/>
              </w:rPr>
            </w:pPr>
            <w:r>
              <w:rPr>
                <w:sz w:val="24"/>
                <w:szCs w:val="24"/>
              </w:rPr>
              <w:t>(desk, notebook paper, index card, tile)</w:t>
            </w:r>
          </w:p>
          <w:p w:rsidR="00E23987" w:rsidRPr="00E23987" w:rsidRDefault="00FB16C5" w:rsidP="006654C2">
            <w:pPr>
              <w:rPr>
                <w:b/>
                <w:sz w:val="24"/>
                <w:szCs w:val="24"/>
              </w:rPr>
            </w:pPr>
            <w:r w:rsidRPr="00E23987">
              <w:rPr>
                <w:b/>
                <w:sz w:val="24"/>
                <w:szCs w:val="24"/>
              </w:rPr>
              <w:lastRenderedPageBreak/>
              <w:t xml:space="preserve">Ask: </w:t>
            </w:r>
          </w:p>
          <w:p w:rsidR="00E23987" w:rsidRDefault="00FB16C5" w:rsidP="006654C2">
            <w:pPr>
              <w:rPr>
                <w:i/>
                <w:sz w:val="24"/>
                <w:szCs w:val="24"/>
              </w:rPr>
            </w:pPr>
            <w:r w:rsidRPr="00CB60A4">
              <w:rPr>
                <w:i/>
                <w:sz w:val="24"/>
                <w:szCs w:val="24"/>
              </w:rPr>
              <w:t>How could we use these items as tools to measure the area the desktop covers?</w:t>
            </w:r>
            <w:r w:rsidR="00CB60A4" w:rsidRPr="00CB60A4">
              <w:rPr>
                <w:i/>
                <w:sz w:val="24"/>
                <w:szCs w:val="24"/>
              </w:rPr>
              <w:t xml:space="preserve">  </w:t>
            </w:r>
          </w:p>
          <w:p w:rsidR="00892310" w:rsidRPr="00E23987" w:rsidRDefault="00CB60A4" w:rsidP="00E23987">
            <w:pPr>
              <w:rPr>
                <w:i/>
                <w:sz w:val="24"/>
                <w:szCs w:val="24"/>
              </w:rPr>
            </w:pPr>
            <w:r w:rsidRPr="00CB60A4">
              <w:rPr>
                <w:i/>
                <w:sz w:val="24"/>
                <w:szCs w:val="24"/>
              </w:rPr>
              <w:t>Which one would give us the most accurate measurement?  Justify your reasoning.</w:t>
            </w:r>
          </w:p>
        </w:tc>
        <w:tc>
          <w:tcPr>
            <w:tcW w:w="1874" w:type="dxa"/>
          </w:tcPr>
          <w:p w:rsidR="00F95439" w:rsidRPr="00F95439" w:rsidRDefault="00F95439" w:rsidP="006654C2">
            <w:pPr>
              <w:rPr>
                <w:sz w:val="24"/>
                <w:szCs w:val="24"/>
              </w:rPr>
            </w:pPr>
            <w:r w:rsidRPr="00F95439">
              <w:rPr>
                <w:sz w:val="24"/>
                <w:szCs w:val="24"/>
              </w:rPr>
              <w:lastRenderedPageBreak/>
              <w:t>Nonlinguistic Representation</w:t>
            </w:r>
            <w:r>
              <w:rPr>
                <w:sz w:val="24"/>
                <w:szCs w:val="24"/>
              </w:rPr>
              <w:t>s</w:t>
            </w:r>
          </w:p>
          <w:p w:rsidR="00F95439" w:rsidRPr="00F95439" w:rsidRDefault="00F95439" w:rsidP="006654C2">
            <w:pPr>
              <w:rPr>
                <w:sz w:val="24"/>
                <w:szCs w:val="24"/>
              </w:rPr>
            </w:pPr>
          </w:p>
          <w:p w:rsidR="00F95439" w:rsidRPr="00F95439" w:rsidRDefault="00F95439" w:rsidP="006654C2">
            <w:pPr>
              <w:rPr>
                <w:sz w:val="24"/>
                <w:szCs w:val="24"/>
              </w:rPr>
            </w:pPr>
            <w:r w:rsidRPr="00F95439">
              <w:rPr>
                <w:sz w:val="24"/>
                <w:szCs w:val="24"/>
              </w:rPr>
              <w:t>Identifying Similarities and Differences</w:t>
            </w:r>
          </w:p>
          <w:p w:rsidR="00F95439" w:rsidRPr="00F95439" w:rsidRDefault="00F95439" w:rsidP="006654C2">
            <w:pPr>
              <w:rPr>
                <w:sz w:val="24"/>
                <w:szCs w:val="24"/>
              </w:rPr>
            </w:pPr>
          </w:p>
          <w:p w:rsidR="00F95439" w:rsidRPr="00F95439" w:rsidRDefault="00F95439" w:rsidP="006654C2">
            <w:pPr>
              <w:rPr>
                <w:sz w:val="24"/>
                <w:szCs w:val="24"/>
              </w:rPr>
            </w:pPr>
          </w:p>
          <w:p w:rsidR="00F95439" w:rsidRPr="00F95439" w:rsidRDefault="00F95439" w:rsidP="006654C2">
            <w:pPr>
              <w:rPr>
                <w:sz w:val="24"/>
                <w:szCs w:val="24"/>
              </w:rPr>
            </w:pPr>
          </w:p>
        </w:tc>
      </w:tr>
      <w:tr w:rsidR="00FB16C5" w:rsidRPr="008D11A1" w:rsidTr="0053334D">
        <w:trPr>
          <w:trHeight w:val="620"/>
        </w:trPr>
        <w:tc>
          <w:tcPr>
            <w:tcW w:w="1214" w:type="dxa"/>
          </w:tcPr>
          <w:p w:rsidR="00FB16C5" w:rsidRPr="00E23987" w:rsidRDefault="00FB16C5" w:rsidP="00FB16C5">
            <w:pPr>
              <w:jc w:val="center"/>
              <w:rPr>
                <w:sz w:val="96"/>
                <w:szCs w:val="144"/>
              </w:rPr>
            </w:pPr>
            <w:r w:rsidRPr="00E23987">
              <w:rPr>
                <w:sz w:val="96"/>
                <w:szCs w:val="144"/>
              </w:rPr>
              <w:lastRenderedPageBreak/>
              <w:t>N</w:t>
            </w:r>
          </w:p>
          <w:p w:rsidR="00FB16C5" w:rsidRPr="0001036A" w:rsidRDefault="00FB16C5" w:rsidP="00FB16C5">
            <w:pPr>
              <w:jc w:val="center"/>
              <w:rPr>
                <w:sz w:val="144"/>
                <w:szCs w:val="144"/>
              </w:rPr>
            </w:pPr>
            <w:r w:rsidRPr="00D87245">
              <w:rPr>
                <w:b/>
                <w:sz w:val="20"/>
                <w:szCs w:val="20"/>
              </w:rPr>
              <w:t>New Information</w:t>
            </w:r>
          </w:p>
        </w:tc>
        <w:tc>
          <w:tcPr>
            <w:tcW w:w="7894" w:type="dxa"/>
          </w:tcPr>
          <w:p w:rsidR="00104075" w:rsidRDefault="00104075" w:rsidP="00104075">
            <w:pPr>
              <w:rPr>
                <w:sz w:val="24"/>
                <w:szCs w:val="24"/>
              </w:rPr>
            </w:pPr>
            <w:r w:rsidRPr="00D16137">
              <w:rPr>
                <w:sz w:val="24"/>
                <w:szCs w:val="24"/>
              </w:rPr>
              <w:t xml:space="preserve">Read problem aloud to the class and show visuals to engage students in the story problem.  </w:t>
            </w:r>
          </w:p>
          <w:p w:rsidR="00E23987" w:rsidRPr="00D16137" w:rsidRDefault="00E23987" w:rsidP="00104075">
            <w:pPr>
              <w:rPr>
                <w:sz w:val="24"/>
                <w:szCs w:val="24"/>
              </w:rPr>
            </w:pPr>
          </w:p>
          <w:p w:rsidR="00104075" w:rsidRPr="00D16137" w:rsidRDefault="00104075" w:rsidP="00104075">
            <w:pPr>
              <w:jc w:val="center"/>
              <w:rPr>
                <w:i/>
                <w:sz w:val="24"/>
                <w:szCs w:val="24"/>
              </w:rPr>
            </w:pPr>
            <w:r w:rsidRPr="00D16137">
              <w:rPr>
                <w:i/>
                <w:sz w:val="24"/>
                <w:szCs w:val="24"/>
              </w:rPr>
              <w:t>Alondra wants to tile her desktop.  She only has index cards and notebook paper to use for measuring.  How can she describe the size of her desktop using these units?</w:t>
            </w:r>
          </w:p>
          <w:p w:rsidR="00104075" w:rsidRPr="00D16137" w:rsidRDefault="00104075" w:rsidP="00104075">
            <w:pPr>
              <w:rPr>
                <w:i/>
                <w:sz w:val="24"/>
                <w:szCs w:val="24"/>
              </w:rPr>
            </w:pPr>
          </w:p>
          <w:p w:rsidR="00104075" w:rsidRPr="00D16137" w:rsidRDefault="00104075" w:rsidP="00104075">
            <w:pPr>
              <w:rPr>
                <w:i/>
                <w:sz w:val="24"/>
                <w:szCs w:val="24"/>
              </w:rPr>
            </w:pPr>
            <w:r w:rsidRPr="00D16137">
              <w:rPr>
                <w:sz w:val="24"/>
                <w:szCs w:val="24"/>
              </w:rPr>
              <w:t>Discuss the problem to make sure all students understand what it is asking.</w:t>
            </w:r>
          </w:p>
          <w:p w:rsidR="00104075" w:rsidRPr="00D16137" w:rsidRDefault="00104075" w:rsidP="00104075">
            <w:pPr>
              <w:autoSpaceDE w:val="0"/>
              <w:autoSpaceDN w:val="0"/>
              <w:adjustRightInd w:val="0"/>
              <w:rPr>
                <w:rFonts w:cs="ArialMS"/>
                <w:sz w:val="24"/>
                <w:szCs w:val="24"/>
              </w:rPr>
            </w:pPr>
            <w:r w:rsidRPr="00D16137">
              <w:rPr>
                <w:rFonts w:cs="ArialMS"/>
                <w:sz w:val="24"/>
                <w:szCs w:val="24"/>
              </w:rPr>
              <w:t>Allow students to work in pairs to estimate, measure, and record the number of each unit it would take to cover the top of one desk.</w:t>
            </w:r>
          </w:p>
          <w:p w:rsidR="00104075" w:rsidRDefault="00104075" w:rsidP="00104075">
            <w:pPr>
              <w:autoSpaceDE w:val="0"/>
              <w:autoSpaceDN w:val="0"/>
              <w:adjustRightInd w:val="0"/>
              <w:rPr>
                <w:rFonts w:cs="ArialMS"/>
                <w:sz w:val="24"/>
                <w:szCs w:val="24"/>
              </w:rPr>
            </w:pPr>
            <w:r w:rsidRPr="00D16137">
              <w:rPr>
                <w:rFonts w:cs="ArialMS"/>
                <w:sz w:val="24"/>
                <w:szCs w:val="24"/>
              </w:rPr>
              <w:t>Remind students to try to avoid gaps and overlaps for the best estimates.</w:t>
            </w:r>
          </w:p>
          <w:p w:rsidR="00104075" w:rsidRDefault="00104075" w:rsidP="00104075">
            <w:pPr>
              <w:autoSpaceDE w:val="0"/>
              <w:autoSpaceDN w:val="0"/>
              <w:adjustRightInd w:val="0"/>
              <w:rPr>
                <w:rFonts w:cs="ArialMS"/>
                <w:sz w:val="24"/>
                <w:szCs w:val="24"/>
              </w:rPr>
            </w:pPr>
          </w:p>
          <w:p w:rsidR="00FB16C5" w:rsidRPr="00E23987" w:rsidRDefault="00FB16C5" w:rsidP="00104075">
            <w:pPr>
              <w:autoSpaceDE w:val="0"/>
              <w:autoSpaceDN w:val="0"/>
              <w:adjustRightInd w:val="0"/>
              <w:rPr>
                <w:rFonts w:cs="ArialMS"/>
                <w:b/>
                <w:sz w:val="24"/>
                <w:szCs w:val="24"/>
                <w:u w:val="single"/>
              </w:rPr>
            </w:pPr>
            <w:r w:rsidRPr="00E23987">
              <w:rPr>
                <w:rFonts w:cs="ArialMS"/>
                <w:b/>
                <w:sz w:val="24"/>
                <w:szCs w:val="24"/>
                <w:u w:val="single"/>
              </w:rPr>
              <w:t xml:space="preserve">Discussion: </w:t>
            </w:r>
          </w:p>
          <w:p w:rsidR="00E23987" w:rsidRDefault="00FB16C5" w:rsidP="00FB16C5">
            <w:pPr>
              <w:autoSpaceDE w:val="0"/>
              <w:autoSpaceDN w:val="0"/>
              <w:adjustRightInd w:val="0"/>
              <w:rPr>
                <w:rFonts w:cs="ArialMS"/>
                <w:sz w:val="24"/>
                <w:szCs w:val="24"/>
              </w:rPr>
            </w:pPr>
            <w:r w:rsidRPr="00D16137">
              <w:rPr>
                <w:rFonts w:cs="ArialMS"/>
                <w:sz w:val="24"/>
                <w:szCs w:val="24"/>
              </w:rPr>
              <w:t xml:space="preserve">Record the number of each unit required to tile the desktop. </w:t>
            </w:r>
          </w:p>
          <w:p w:rsidR="00FB16C5" w:rsidRPr="00D16137" w:rsidRDefault="00FB16C5" w:rsidP="00FB16C5">
            <w:pPr>
              <w:autoSpaceDE w:val="0"/>
              <w:autoSpaceDN w:val="0"/>
              <w:adjustRightInd w:val="0"/>
              <w:rPr>
                <w:rFonts w:cs="ArialMS"/>
                <w:sz w:val="24"/>
                <w:szCs w:val="24"/>
              </w:rPr>
            </w:pPr>
            <w:r w:rsidRPr="00D16137">
              <w:rPr>
                <w:rFonts w:cs="ArialMS"/>
                <w:sz w:val="24"/>
                <w:szCs w:val="24"/>
              </w:rPr>
              <w:t>Ask:</w:t>
            </w:r>
          </w:p>
          <w:p w:rsidR="00FB16C5" w:rsidRPr="00D16137" w:rsidRDefault="00FB16C5" w:rsidP="00FB16C5">
            <w:pPr>
              <w:numPr>
                <w:ilvl w:val="0"/>
                <w:numId w:val="13"/>
              </w:numPr>
              <w:autoSpaceDE w:val="0"/>
              <w:autoSpaceDN w:val="0"/>
              <w:adjustRightInd w:val="0"/>
              <w:rPr>
                <w:rFonts w:cs="Arial-ItalicMS"/>
                <w:i/>
                <w:iCs/>
                <w:sz w:val="24"/>
                <w:szCs w:val="24"/>
              </w:rPr>
            </w:pPr>
            <w:r w:rsidRPr="00D16137">
              <w:rPr>
                <w:rFonts w:cs="Arial-ItalicMS"/>
                <w:i/>
                <w:iCs/>
                <w:sz w:val="24"/>
                <w:szCs w:val="24"/>
              </w:rPr>
              <w:t>How can we describe the number of index cards and sheets of notebook paper it would take to cover or tile the desk top?</w:t>
            </w:r>
          </w:p>
          <w:p w:rsidR="00E23987" w:rsidRDefault="00FB16C5" w:rsidP="00FB16C5">
            <w:pPr>
              <w:numPr>
                <w:ilvl w:val="0"/>
                <w:numId w:val="13"/>
              </w:numPr>
              <w:autoSpaceDE w:val="0"/>
              <w:autoSpaceDN w:val="0"/>
              <w:adjustRightInd w:val="0"/>
              <w:rPr>
                <w:rFonts w:cs="Arial-ItalicMS"/>
                <w:i/>
                <w:iCs/>
                <w:sz w:val="24"/>
                <w:szCs w:val="24"/>
              </w:rPr>
            </w:pPr>
            <w:r w:rsidRPr="00D16137">
              <w:rPr>
                <w:rFonts w:cs="Arial-ItalicMS"/>
                <w:i/>
                <w:iCs/>
                <w:sz w:val="24"/>
                <w:szCs w:val="24"/>
              </w:rPr>
              <w:t>Why doesn’t it take the same number of each unit to cover the same desk top?</w:t>
            </w:r>
          </w:p>
          <w:p w:rsidR="00FB16C5" w:rsidRPr="00E23987" w:rsidRDefault="00FB16C5" w:rsidP="00FB16C5">
            <w:pPr>
              <w:numPr>
                <w:ilvl w:val="0"/>
                <w:numId w:val="13"/>
              </w:numPr>
              <w:autoSpaceDE w:val="0"/>
              <w:autoSpaceDN w:val="0"/>
              <w:adjustRightInd w:val="0"/>
              <w:rPr>
                <w:rFonts w:cs="Arial-ItalicMS"/>
                <w:i/>
                <w:iCs/>
                <w:sz w:val="24"/>
                <w:szCs w:val="24"/>
              </w:rPr>
            </w:pPr>
            <w:r w:rsidRPr="00E23987">
              <w:rPr>
                <w:rFonts w:cs="Arial-ItalicMS"/>
                <w:i/>
                <w:iCs/>
                <w:sz w:val="24"/>
                <w:szCs w:val="24"/>
              </w:rPr>
              <w:t xml:space="preserve">Which unit of measure was most appropriate for this space? </w:t>
            </w:r>
            <w:r w:rsidRPr="00E23987">
              <w:rPr>
                <w:rFonts w:cs="ArialMS"/>
                <w:sz w:val="24"/>
                <w:szCs w:val="24"/>
              </w:rPr>
              <w:t>(Which unit provided the closest estimate?)</w:t>
            </w:r>
          </w:p>
          <w:p w:rsidR="00FB16C5" w:rsidRPr="00D16137" w:rsidRDefault="00FB16C5" w:rsidP="00FB16C5">
            <w:pPr>
              <w:autoSpaceDE w:val="0"/>
              <w:autoSpaceDN w:val="0"/>
              <w:adjustRightInd w:val="0"/>
              <w:rPr>
                <w:rFonts w:cs="ArialMS"/>
                <w:sz w:val="24"/>
                <w:szCs w:val="24"/>
              </w:rPr>
            </w:pPr>
          </w:p>
          <w:p w:rsidR="00FB16C5" w:rsidRPr="00D16137" w:rsidRDefault="00FB16C5" w:rsidP="00D16137">
            <w:pPr>
              <w:autoSpaceDE w:val="0"/>
              <w:autoSpaceDN w:val="0"/>
              <w:adjustRightInd w:val="0"/>
              <w:rPr>
                <w:rFonts w:cs="ArialMS"/>
                <w:sz w:val="24"/>
                <w:szCs w:val="24"/>
              </w:rPr>
            </w:pPr>
            <w:r w:rsidRPr="00D16137">
              <w:rPr>
                <w:rFonts w:cs="Arial-ItalicMS"/>
                <w:iCs/>
                <w:sz w:val="24"/>
                <w:szCs w:val="24"/>
              </w:rPr>
              <w:t>Students are challenged to use just one square unit to measure a surface. Although they may use any of the listed strategies to complete the activity, students will soon see that a quick way to compute the</w:t>
            </w:r>
            <w:r w:rsidR="00D16137">
              <w:rPr>
                <w:rFonts w:cs="Arial-ItalicMS"/>
                <w:iCs/>
                <w:sz w:val="24"/>
                <w:szCs w:val="24"/>
              </w:rPr>
              <w:t xml:space="preserve"> </w:t>
            </w:r>
            <w:r w:rsidRPr="00D16137">
              <w:rPr>
                <w:rFonts w:cs="Arial-ItalicMS"/>
                <w:iCs/>
                <w:sz w:val="24"/>
                <w:szCs w:val="24"/>
              </w:rPr>
              <w:t>number of square units it would take to cover the desk would be to measure</w:t>
            </w:r>
            <w:r w:rsidRPr="00D16137">
              <w:rPr>
                <w:rFonts w:cs="Arial-ItalicMS"/>
                <w:i/>
                <w:iCs/>
                <w:sz w:val="24"/>
                <w:szCs w:val="24"/>
              </w:rPr>
              <w:t xml:space="preserve"> </w:t>
            </w:r>
            <w:r w:rsidRPr="00D16137">
              <w:rPr>
                <w:rFonts w:cs="Arial-ItalicMS"/>
                <w:iCs/>
                <w:sz w:val="24"/>
                <w:szCs w:val="24"/>
              </w:rPr>
              <w:t>the index card and multiply the answer by the number of index cards they used. Other students would insist on iterating the one unit across the entire desk and count the number of times they did so. Still others may imagine the array, and measure just the top and side lengths, then multiply the numbers to find the area. The discussion of the activity will reveal the students who may need additional experiences iterating units or choosing effective strategies.</w:t>
            </w:r>
          </w:p>
        </w:tc>
        <w:tc>
          <w:tcPr>
            <w:tcW w:w="1874" w:type="dxa"/>
          </w:tcPr>
          <w:p w:rsidR="00FB16C5" w:rsidRPr="00F95439" w:rsidRDefault="00FB16C5" w:rsidP="00FB16C5">
            <w:pPr>
              <w:rPr>
                <w:sz w:val="24"/>
                <w:szCs w:val="24"/>
              </w:rPr>
            </w:pPr>
            <w:r w:rsidRPr="00F95439">
              <w:rPr>
                <w:sz w:val="24"/>
                <w:szCs w:val="24"/>
              </w:rPr>
              <w:t>Similarities and Differences</w:t>
            </w:r>
          </w:p>
          <w:p w:rsidR="00FB16C5" w:rsidRPr="00F95439" w:rsidRDefault="00FB16C5" w:rsidP="00FB16C5">
            <w:pPr>
              <w:rPr>
                <w:sz w:val="24"/>
                <w:szCs w:val="24"/>
              </w:rPr>
            </w:pPr>
          </w:p>
          <w:p w:rsidR="00FB16C5" w:rsidRPr="00F95439" w:rsidRDefault="00FB16C5" w:rsidP="00FB16C5">
            <w:pPr>
              <w:rPr>
                <w:sz w:val="24"/>
                <w:szCs w:val="24"/>
              </w:rPr>
            </w:pPr>
            <w:r w:rsidRPr="00F95439">
              <w:rPr>
                <w:sz w:val="24"/>
                <w:szCs w:val="24"/>
              </w:rPr>
              <w:t>Nonlinguistic Representation</w:t>
            </w:r>
          </w:p>
          <w:p w:rsidR="00FB16C5" w:rsidRPr="00F95439" w:rsidRDefault="00FB16C5" w:rsidP="00FB16C5">
            <w:pPr>
              <w:rPr>
                <w:sz w:val="24"/>
                <w:szCs w:val="24"/>
              </w:rPr>
            </w:pPr>
          </w:p>
          <w:p w:rsidR="00FB16C5" w:rsidRPr="00F95439" w:rsidRDefault="00FB16C5" w:rsidP="00FB16C5">
            <w:pPr>
              <w:rPr>
                <w:sz w:val="24"/>
                <w:szCs w:val="24"/>
              </w:rPr>
            </w:pPr>
            <w:r w:rsidRPr="00F95439">
              <w:rPr>
                <w:sz w:val="24"/>
                <w:szCs w:val="24"/>
              </w:rPr>
              <w:t>Cues, Questions, and Advance Organizers</w:t>
            </w:r>
          </w:p>
          <w:p w:rsidR="00FB16C5" w:rsidRPr="00F95439" w:rsidRDefault="00FB16C5" w:rsidP="00FB16C5">
            <w:pPr>
              <w:rPr>
                <w:sz w:val="24"/>
                <w:szCs w:val="24"/>
              </w:rPr>
            </w:pPr>
          </w:p>
        </w:tc>
      </w:tr>
      <w:tr w:rsidR="00FB16C5" w:rsidRPr="008D11A1" w:rsidTr="0053334D">
        <w:trPr>
          <w:trHeight w:val="710"/>
        </w:trPr>
        <w:tc>
          <w:tcPr>
            <w:tcW w:w="1214" w:type="dxa"/>
          </w:tcPr>
          <w:p w:rsidR="00FB16C5" w:rsidRPr="00E23987" w:rsidRDefault="00FB16C5" w:rsidP="00FB16C5">
            <w:pPr>
              <w:jc w:val="center"/>
              <w:rPr>
                <w:sz w:val="96"/>
                <w:szCs w:val="144"/>
              </w:rPr>
            </w:pPr>
            <w:r w:rsidRPr="00E23987">
              <w:rPr>
                <w:sz w:val="96"/>
                <w:szCs w:val="144"/>
              </w:rPr>
              <w:t>A</w:t>
            </w:r>
          </w:p>
          <w:p w:rsidR="00FB16C5" w:rsidRPr="00D16137" w:rsidRDefault="00FB16C5" w:rsidP="00FB16C5">
            <w:pPr>
              <w:jc w:val="center"/>
              <w:rPr>
                <w:sz w:val="144"/>
                <w:szCs w:val="144"/>
              </w:rPr>
            </w:pPr>
            <w:r w:rsidRPr="00D16137">
              <w:rPr>
                <w:b/>
                <w:sz w:val="20"/>
                <w:szCs w:val="20"/>
              </w:rPr>
              <w:t>Application</w:t>
            </w:r>
          </w:p>
        </w:tc>
        <w:tc>
          <w:tcPr>
            <w:tcW w:w="7894" w:type="dxa"/>
          </w:tcPr>
          <w:p w:rsidR="00FB16C5" w:rsidRPr="00D16137" w:rsidRDefault="00CB60A4" w:rsidP="00FB16C5">
            <w:pPr>
              <w:autoSpaceDE w:val="0"/>
              <w:autoSpaceDN w:val="0"/>
              <w:adjustRightInd w:val="0"/>
              <w:rPr>
                <w:rFonts w:cs="ArialMS"/>
                <w:b/>
                <w:sz w:val="24"/>
                <w:szCs w:val="24"/>
              </w:rPr>
            </w:pPr>
            <w:r w:rsidRPr="00D16137">
              <w:rPr>
                <w:rFonts w:cs="ArialMS"/>
                <w:b/>
                <w:sz w:val="24"/>
                <w:szCs w:val="24"/>
              </w:rPr>
              <w:t>Read the next problem:</w:t>
            </w:r>
          </w:p>
          <w:p w:rsidR="00CB60A4" w:rsidRPr="00E23987" w:rsidRDefault="00CB60A4" w:rsidP="00E23987">
            <w:pPr>
              <w:autoSpaceDE w:val="0"/>
              <w:autoSpaceDN w:val="0"/>
              <w:adjustRightInd w:val="0"/>
              <w:jc w:val="center"/>
              <w:rPr>
                <w:rFonts w:cs="ArialMS"/>
                <w:i/>
                <w:sz w:val="24"/>
                <w:szCs w:val="24"/>
              </w:rPr>
            </w:pPr>
            <w:r w:rsidRPr="00E23987">
              <w:rPr>
                <w:rFonts w:cs="ArialMS"/>
                <w:i/>
                <w:sz w:val="24"/>
                <w:szCs w:val="24"/>
              </w:rPr>
              <w:t>Alondra know</w:t>
            </w:r>
            <w:r w:rsidR="00D16137" w:rsidRPr="00E23987">
              <w:rPr>
                <w:rFonts w:cs="ArialMS"/>
                <w:i/>
                <w:sz w:val="24"/>
                <w:szCs w:val="24"/>
              </w:rPr>
              <w:t>s</w:t>
            </w:r>
            <w:r w:rsidRPr="00E23987">
              <w:rPr>
                <w:rFonts w:cs="ArialMS"/>
                <w:i/>
                <w:sz w:val="24"/>
                <w:szCs w:val="24"/>
              </w:rPr>
              <w:t xml:space="preserve"> that she needs more exact measurements before going to Lowe’s to buy tiles.  She finds a square tile in her garage.  How can Alondra use the square tile to measure the desktop?</w:t>
            </w:r>
          </w:p>
          <w:p w:rsidR="0053334D" w:rsidRDefault="0053334D" w:rsidP="00FB16C5">
            <w:pPr>
              <w:autoSpaceDE w:val="0"/>
              <w:autoSpaceDN w:val="0"/>
              <w:adjustRightInd w:val="0"/>
              <w:rPr>
                <w:rFonts w:cs="ArialMS"/>
                <w:sz w:val="24"/>
                <w:szCs w:val="24"/>
              </w:rPr>
            </w:pPr>
          </w:p>
          <w:p w:rsidR="00E23987" w:rsidRPr="00D16137" w:rsidRDefault="00E23987" w:rsidP="00FB16C5">
            <w:pPr>
              <w:autoSpaceDE w:val="0"/>
              <w:autoSpaceDN w:val="0"/>
              <w:adjustRightInd w:val="0"/>
              <w:rPr>
                <w:rFonts w:cs="ArialMS"/>
                <w:sz w:val="24"/>
                <w:szCs w:val="24"/>
              </w:rPr>
            </w:pPr>
          </w:p>
          <w:p w:rsidR="00D16137" w:rsidRPr="00D16137" w:rsidRDefault="00CB60A4" w:rsidP="00FB16C5">
            <w:pPr>
              <w:autoSpaceDE w:val="0"/>
              <w:autoSpaceDN w:val="0"/>
              <w:adjustRightInd w:val="0"/>
              <w:rPr>
                <w:rFonts w:cs="ArialMS"/>
                <w:b/>
                <w:sz w:val="24"/>
                <w:szCs w:val="24"/>
              </w:rPr>
            </w:pPr>
            <w:r w:rsidRPr="00D16137">
              <w:rPr>
                <w:rFonts w:cs="ArialMS"/>
                <w:b/>
                <w:sz w:val="24"/>
                <w:szCs w:val="24"/>
              </w:rPr>
              <w:t xml:space="preserve">Ask students to discuss in pairs: </w:t>
            </w:r>
          </w:p>
          <w:p w:rsidR="00CB60A4" w:rsidRPr="00D16137" w:rsidRDefault="00CB60A4" w:rsidP="00FB16C5">
            <w:pPr>
              <w:autoSpaceDE w:val="0"/>
              <w:autoSpaceDN w:val="0"/>
              <w:adjustRightInd w:val="0"/>
              <w:rPr>
                <w:rFonts w:cs="ArialMS"/>
                <w:sz w:val="24"/>
                <w:szCs w:val="24"/>
              </w:rPr>
            </w:pPr>
            <w:r w:rsidRPr="00D16137">
              <w:rPr>
                <w:rFonts w:cs="Arial-ItalicMS"/>
                <w:iCs/>
                <w:sz w:val="24"/>
                <w:szCs w:val="24"/>
              </w:rPr>
              <w:t>What are some different ways we could use the square tile to measure the desktop?</w:t>
            </w:r>
          </w:p>
          <w:p w:rsidR="00CB60A4" w:rsidRPr="00D16137" w:rsidRDefault="00CB60A4" w:rsidP="00FB16C5">
            <w:pPr>
              <w:autoSpaceDE w:val="0"/>
              <w:autoSpaceDN w:val="0"/>
              <w:adjustRightInd w:val="0"/>
              <w:rPr>
                <w:rFonts w:cs="ArialMS"/>
                <w:sz w:val="24"/>
                <w:szCs w:val="24"/>
              </w:rPr>
            </w:pPr>
          </w:p>
          <w:p w:rsidR="00E23987" w:rsidRDefault="00CB60A4" w:rsidP="00FB16C5">
            <w:pPr>
              <w:autoSpaceDE w:val="0"/>
              <w:autoSpaceDN w:val="0"/>
              <w:adjustRightInd w:val="0"/>
              <w:rPr>
                <w:rFonts w:cs="ArialMS"/>
                <w:sz w:val="24"/>
                <w:szCs w:val="24"/>
              </w:rPr>
            </w:pPr>
            <w:r w:rsidRPr="00D16137">
              <w:rPr>
                <w:rFonts w:cs="ArialMS"/>
                <w:sz w:val="24"/>
                <w:szCs w:val="24"/>
              </w:rPr>
              <w:t xml:space="preserve">Have students share out with the class.  </w:t>
            </w:r>
          </w:p>
          <w:p w:rsidR="00CB60A4" w:rsidRPr="00D16137" w:rsidRDefault="00CB60A4" w:rsidP="00FB16C5">
            <w:pPr>
              <w:autoSpaceDE w:val="0"/>
              <w:autoSpaceDN w:val="0"/>
              <w:adjustRightInd w:val="0"/>
              <w:rPr>
                <w:rFonts w:cs="ArialMS"/>
                <w:sz w:val="24"/>
                <w:szCs w:val="24"/>
              </w:rPr>
            </w:pPr>
            <w:r w:rsidRPr="00D16137">
              <w:rPr>
                <w:rFonts w:cs="ArialMS"/>
                <w:sz w:val="24"/>
                <w:szCs w:val="24"/>
              </w:rPr>
              <w:lastRenderedPageBreak/>
              <w:t>Student responses may include:</w:t>
            </w:r>
          </w:p>
          <w:p w:rsidR="00CB60A4" w:rsidRPr="00D16137" w:rsidRDefault="00CB60A4" w:rsidP="00CB60A4">
            <w:pPr>
              <w:numPr>
                <w:ilvl w:val="0"/>
                <w:numId w:val="14"/>
              </w:numPr>
              <w:autoSpaceDE w:val="0"/>
              <w:autoSpaceDN w:val="0"/>
              <w:adjustRightInd w:val="0"/>
              <w:rPr>
                <w:rFonts w:cs="ArialMS"/>
                <w:sz w:val="24"/>
                <w:szCs w:val="24"/>
              </w:rPr>
            </w:pPr>
            <w:r w:rsidRPr="00D16137">
              <w:rPr>
                <w:rFonts w:cs="ArialMS"/>
                <w:sz w:val="24"/>
                <w:szCs w:val="24"/>
              </w:rPr>
              <w:t>Use the square tile to measure the small index card, then multiply by the number of index cards it took to cover the desk</w:t>
            </w:r>
          </w:p>
          <w:p w:rsidR="00CB60A4" w:rsidRPr="00D16137" w:rsidRDefault="00CB60A4" w:rsidP="00CB60A4">
            <w:pPr>
              <w:numPr>
                <w:ilvl w:val="0"/>
                <w:numId w:val="14"/>
              </w:numPr>
              <w:autoSpaceDE w:val="0"/>
              <w:autoSpaceDN w:val="0"/>
              <w:adjustRightInd w:val="0"/>
              <w:rPr>
                <w:rFonts w:cs="ArialMS"/>
                <w:sz w:val="24"/>
                <w:szCs w:val="24"/>
              </w:rPr>
            </w:pPr>
            <w:r w:rsidRPr="00D16137">
              <w:rPr>
                <w:rFonts w:cs="ArialMS"/>
                <w:sz w:val="24"/>
                <w:szCs w:val="24"/>
              </w:rPr>
              <w:t>Use the square tile to measure the large index card, then multiply by the number of index cards it took to cover the desk</w:t>
            </w:r>
          </w:p>
          <w:p w:rsidR="00CB60A4" w:rsidRPr="00D16137" w:rsidRDefault="00CB60A4" w:rsidP="00CB60A4">
            <w:pPr>
              <w:numPr>
                <w:ilvl w:val="0"/>
                <w:numId w:val="14"/>
              </w:numPr>
              <w:autoSpaceDE w:val="0"/>
              <w:autoSpaceDN w:val="0"/>
              <w:adjustRightInd w:val="0"/>
              <w:rPr>
                <w:rFonts w:cs="ArialMS"/>
                <w:sz w:val="24"/>
                <w:szCs w:val="24"/>
              </w:rPr>
            </w:pPr>
            <w:r w:rsidRPr="00D16137">
              <w:rPr>
                <w:rFonts w:cs="ArialMS"/>
                <w:sz w:val="24"/>
                <w:szCs w:val="24"/>
              </w:rPr>
              <w:t>Use the square tile to measure the sheet of notebook paper, then multiply by the number of  sheets it took to cover the desk</w:t>
            </w:r>
          </w:p>
          <w:p w:rsidR="00CB60A4" w:rsidRPr="00D16137" w:rsidRDefault="00CB60A4" w:rsidP="00CB60A4">
            <w:pPr>
              <w:numPr>
                <w:ilvl w:val="0"/>
                <w:numId w:val="14"/>
              </w:numPr>
              <w:autoSpaceDE w:val="0"/>
              <w:autoSpaceDN w:val="0"/>
              <w:adjustRightInd w:val="0"/>
              <w:rPr>
                <w:rFonts w:cs="ArialMS"/>
                <w:sz w:val="24"/>
                <w:szCs w:val="24"/>
              </w:rPr>
            </w:pPr>
            <w:r w:rsidRPr="00D16137">
              <w:rPr>
                <w:rFonts w:cs="ArialMS"/>
                <w:sz w:val="24"/>
                <w:szCs w:val="24"/>
              </w:rPr>
              <w:t>Use the square tile to measure the top of the desk</w:t>
            </w:r>
          </w:p>
          <w:p w:rsidR="00FB16C5" w:rsidRPr="00D16137" w:rsidRDefault="00FB16C5" w:rsidP="00FB16C5">
            <w:pPr>
              <w:autoSpaceDE w:val="0"/>
              <w:autoSpaceDN w:val="0"/>
              <w:adjustRightInd w:val="0"/>
              <w:rPr>
                <w:rFonts w:cs="ArialMS"/>
                <w:sz w:val="24"/>
                <w:szCs w:val="24"/>
              </w:rPr>
            </w:pPr>
          </w:p>
          <w:p w:rsidR="00CB60A4" w:rsidRPr="00D16137" w:rsidRDefault="00CB60A4" w:rsidP="00CB60A4">
            <w:pPr>
              <w:autoSpaceDE w:val="0"/>
              <w:autoSpaceDN w:val="0"/>
              <w:adjustRightInd w:val="0"/>
              <w:rPr>
                <w:rFonts w:cs="ArialMS"/>
                <w:sz w:val="24"/>
                <w:szCs w:val="24"/>
              </w:rPr>
            </w:pPr>
            <w:r w:rsidRPr="00D16137">
              <w:rPr>
                <w:rFonts w:cs="ArialMS"/>
                <w:sz w:val="24"/>
                <w:szCs w:val="24"/>
              </w:rPr>
              <w:t>Tell students to utilize one of the methods to measure the desk. Ask students to share their findings.  Post their measurements for the whole class to see.</w:t>
            </w:r>
          </w:p>
          <w:p w:rsidR="009D30F6" w:rsidRPr="00D16137" w:rsidRDefault="009D30F6" w:rsidP="00CB60A4">
            <w:pPr>
              <w:autoSpaceDE w:val="0"/>
              <w:autoSpaceDN w:val="0"/>
              <w:adjustRightInd w:val="0"/>
              <w:rPr>
                <w:rFonts w:cs="ArialMS"/>
                <w:sz w:val="24"/>
                <w:szCs w:val="24"/>
              </w:rPr>
            </w:pPr>
          </w:p>
          <w:p w:rsidR="00D16137" w:rsidRPr="0053334D" w:rsidRDefault="009D30F6" w:rsidP="009D30F6">
            <w:pPr>
              <w:autoSpaceDE w:val="0"/>
              <w:autoSpaceDN w:val="0"/>
              <w:adjustRightInd w:val="0"/>
              <w:rPr>
                <w:rFonts w:cs="Arial-ItalicMS"/>
                <w:iCs/>
                <w:sz w:val="24"/>
                <w:szCs w:val="24"/>
              </w:rPr>
            </w:pPr>
            <w:r w:rsidRPr="00D16137">
              <w:rPr>
                <w:rFonts w:cs="Arial-ItalicMS"/>
                <w:iCs/>
                <w:sz w:val="24"/>
                <w:szCs w:val="24"/>
              </w:rPr>
              <w:t>Students revisit the concept of area as the amount of space covered by a flat shape. Here, students express area as square units. They should be able to verbalize the number of square units that it takes to cover the desk. In order to explain why the estimates were similar although they used different methods</w:t>
            </w:r>
            <w:r w:rsidRPr="0053334D">
              <w:rPr>
                <w:rFonts w:cs="Arial-ItalicMS"/>
                <w:iCs/>
                <w:sz w:val="24"/>
                <w:szCs w:val="24"/>
              </w:rPr>
              <w:t xml:space="preserve">, they may make connections to converting from one measurement unit to another. </w:t>
            </w:r>
          </w:p>
          <w:p w:rsidR="00D16137" w:rsidRPr="0053334D" w:rsidRDefault="00D16137" w:rsidP="009D30F6">
            <w:pPr>
              <w:autoSpaceDE w:val="0"/>
              <w:autoSpaceDN w:val="0"/>
              <w:adjustRightInd w:val="0"/>
              <w:rPr>
                <w:rFonts w:cs="Arial-ItalicMS"/>
                <w:iCs/>
                <w:sz w:val="24"/>
                <w:szCs w:val="24"/>
              </w:rPr>
            </w:pPr>
          </w:p>
          <w:p w:rsidR="00CB60A4" w:rsidRPr="0053334D" w:rsidRDefault="009D30F6" w:rsidP="00D16137">
            <w:pPr>
              <w:autoSpaceDE w:val="0"/>
              <w:autoSpaceDN w:val="0"/>
              <w:adjustRightInd w:val="0"/>
              <w:rPr>
                <w:rFonts w:cs="Arial-ItalicMS"/>
                <w:iCs/>
                <w:sz w:val="24"/>
                <w:szCs w:val="24"/>
              </w:rPr>
            </w:pPr>
            <w:r w:rsidRPr="0053334D">
              <w:rPr>
                <w:rFonts w:cs="Arial-ItalicMS"/>
                <w:iCs/>
                <w:sz w:val="24"/>
                <w:szCs w:val="24"/>
              </w:rPr>
              <w:t>For example, if they know that there are 12 inches in a foot and that it takes four feet to measure a length,</w:t>
            </w:r>
            <w:r w:rsidR="00D16137" w:rsidRPr="0053334D">
              <w:rPr>
                <w:rFonts w:cs="Arial-ItalicMS"/>
                <w:iCs/>
                <w:sz w:val="24"/>
                <w:szCs w:val="24"/>
              </w:rPr>
              <w:t xml:space="preserve"> </w:t>
            </w:r>
            <w:r w:rsidRPr="0053334D">
              <w:rPr>
                <w:rFonts w:cs="Arial-ItalicMS"/>
                <w:iCs/>
                <w:sz w:val="24"/>
                <w:szCs w:val="24"/>
              </w:rPr>
              <w:t>then they could multiply the number of inches in a foot by the total number of feet to find the total number of inches. If they know how many square units fit on an index card or how many square tiles fit on a sheet of paper, they can multiply the number of square tiles by the number of index cards or sheets of paper to find out the number of square units it would take to cover the desk. They have converted the number of index cards or sheets of paper to the number of square tiles needed to cover</w:t>
            </w:r>
            <w:r w:rsidR="00D16137" w:rsidRPr="0053334D">
              <w:rPr>
                <w:rFonts w:cs="Arial-ItalicMS"/>
                <w:iCs/>
                <w:sz w:val="24"/>
                <w:szCs w:val="24"/>
              </w:rPr>
              <w:t xml:space="preserve"> </w:t>
            </w:r>
            <w:r w:rsidRPr="0053334D">
              <w:rPr>
                <w:rFonts w:cs="Arial-ItalicMS"/>
                <w:iCs/>
                <w:sz w:val="24"/>
                <w:szCs w:val="24"/>
              </w:rPr>
              <w:t>the surface.</w:t>
            </w:r>
          </w:p>
          <w:p w:rsidR="00104075" w:rsidRPr="0053334D" w:rsidRDefault="00104075" w:rsidP="00D16137">
            <w:pPr>
              <w:autoSpaceDE w:val="0"/>
              <w:autoSpaceDN w:val="0"/>
              <w:adjustRightInd w:val="0"/>
              <w:rPr>
                <w:rFonts w:cs="Arial-ItalicMS"/>
                <w:iCs/>
                <w:sz w:val="24"/>
                <w:szCs w:val="24"/>
              </w:rPr>
            </w:pPr>
          </w:p>
          <w:p w:rsidR="00104075" w:rsidRPr="0053334D" w:rsidRDefault="00104075" w:rsidP="00104075">
            <w:pPr>
              <w:autoSpaceDE w:val="0"/>
              <w:autoSpaceDN w:val="0"/>
              <w:adjustRightInd w:val="0"/>
              <w:rPr>
                <w:rFonts w:cs="Arial-ItalicMS"/>
                <w:iCs/>
                <w:sz w:val="24"/>
                <w:szCs w:val="24"/>
              </w:rPr>
            </w:pPr>
            <w:r w:rsidRPr="0053334D">
              <w:rPr>
                <w:rFonts w:cs="Arial-ItalicMS"/>
                <w:iCs/>
                <w:sz w:val="24"/>
                <w:szCs w:val="24"/>
              </w:rPr>
              <w:t>Discuss students’ findings with the class:</w:t>
            </w:r>
          </w:p>
          <w:p w:rsidR="00104075" w:rsidRPr="0053334D" w:rsidRDefault="00104075" w:rsidP="00104075">
            <w:pPr>
              <w:numPr>
                <w:ilvl w:val="0"/>
                <w:numId w:val="15"/>
              </w:numPr>
              <w:autoSpaceDE w:val="0"/>
              <w:autoSpaceDN w:val="0"/>
              <w:adjustRightInd w:val="0"/>
              <w:rPr>
                <w:rFonts w:cs="ArialMS"/>
                <w:i/>
                <w:sz w:val="24"/>
                <w:szCs w:val="24"/>
              </w:rPr>
            </w:pPr>
            <w:r w:rsidRPr="0053334D">
              <w:rPr>
                <w:rFonts w:cs="Arial-ItalicMS"/>
                <w:i/>
                <w:iCs/>
                <w:sz w:val="24"/>
                <w:szCs w:val="24"/>
              </w:rPr>
              <w:t>Which method did you use?</w:t>
            </w:r>
          </w:p>
          <w:p w:rsidR="00104075" w:rsidRPr="0053334D" w:rsidRDefault="00104075" w:rsidP="00104075">
            <w:pPr>
              <w:numPr>
                <w:ilvl w:val="0"/>
                <w:numId w:val="15"/>
              </w:numPr>
              <w:autoSpaceDE w:val="0"/>
              <w:autoSpaceDN w:val="0"/>
              <w:adjustRightInd w:val="0"/>
              <w:rPr>
                <w:rFonts w:cs="ArialMS"/>
                <w:i/>
                <w:sz w:val="24"/>
                <w:szCs w:val="24"/>
              </w:rPr>
            </w:pPr>
            <w:r w:rsidRPr="0053334D">
              <w:rPr>
                <w:rFonts w:cs="Arial-ItalicMS"/>
                <w:i/>
                <w:iCs/>
                <w:sz w:val="24"/>
                <w:szCs w:val="24"/>
              </w:rPr>
              <w:t>Did all of the ways result in similar estimates? Why or why not?</w:t>
            </w:r>
          </w:p>
          <w:p w:rsidR="00104075" w:rsidRPr="00D16137" w:rsidRDefault="00104075" w:rsidP="00104075">
            <w:pPr>
              <w:numPr>
                <w:ilvl w:val="0"/>
                <w:numId w:val="15"/>
              </w:numPr>
              <w:autoSpaceDE w:val="0"/>
              <w:autoSpaceDN w:val="0"/>
              <w:adjustRightInd w:val="0"/>
              <w:rPr>
                <w:rFonts w:cs="ArialMS"/>
                <w:i/>
                <w:sz w:val="24"/>
                <w:szCs w:val="24"/>
              </w:rPr>
            </w:pPr>
            <w:r w:rsidRPr="00D16137">
              <w:rPr>
                <w:rFonts w:cs="ArialMS"/>
                <w:i/>
                <w:sz w:val="24"/>
                <w:szCs w:val="24"/>
              </w:rPr>
              <w:t>Draw a representation of the desktop on the board, labeling the length and width.  Then ask, how could we notate the length and width using dimensions?</w:t>
            </w:r>
          </w:p>
          <w:p w:rsidR="00104075" w:rsidRPr="00D16137" w:rsidRDefault="00104075" w:rsidP="00104075">
            <w:pPr>
              <w:numPr>
                <w:ilvl w:val="0"/>
                <w:numId w:val="15"/>
              </w:numPr>
              <w:autoSpaceDE w:val="0"/>
              <w:autoSpaceDN w:val="0"/>
              <w:adjustRightInd w:val="0"/>
              <w:rPr>
                <w:rFonts w:cs="ArialMS"/>
                <w:i/>
                <w:sz w:val="24"/>
                <w:szCs w:val="24"/>
              </w:rPr>
            </w:pPr>
            <w:r w:rsidRPr="00D16137">
              <w:rPr>
                <w:rFonts w:cs="ArialMS"/>
                <w:i/>
                <w:sz w:val="24"/>
                <w:szCs w:val="24"/>
              </w:rPr>
              <w:t>How much material does Alondra need to cover her desktop with tiles?</w:t>
            </w:r>
          </w:p>
          <w:p w:rsidR="00104075" w:rsidRPr="00D16137" w:rsidRDefault="00104075" w:rsidP="00104075">
            <w:pPr>
              <w:numPr>
                <w:ilvl w:val="0"/>
                <w:numId w:val="15"/>
              </w:numPr>
              <w:autoSpaceDE w:val="0"/>
              <w:autoSpaceDN w:val="0"/>
              <w:adjustRightInd w:val="0"/>
              <w:rPr>
                <w:rFonts w:cs="ArialMS"/>
                <w:i/>
                <w:sz w:val="24"/>
                <w:szCs w:val="24"/>
              </w:rPr>
            </w:pPr>
            <w:r w:rsidRPr="00D16137">
              <w:rPr>
                <w:rFonts w:cs="ArialMS"/>
                <w:i/>
                <w:sz w:val="24"/>
                <w:szCs w:val="24"/>
              </w:rPr>
              <w:t>How would we notate this using square units?  Could we use square units to notate area if we used index cards or notebook paper to measure?  Why or why not?</w:t>
            </w:r>
          </w:p>
          <w:p w:rsidR="00104075" w:rsidRPr="00D16137" w:rsidRDefault="00104075" w:rsidP="00104075">
            <w:pPr>
              <w:autoSpaceDE w:val="0"/>
              <w:autoSpaceDN w:val="0"/>
              <w:adjustRightInd w:val="0"/>
              <w:rPr>
                <w:rFonts w:cs="ArialMS"/>
                <w:sz w:val="24"/>
                <w:szCs w:val="24"/>
              </w:rPr>
            </w:pPr>
          </w:p>
          <w:p w:rsidR="00104075" w:rsidRPr="00D16137" w:rsidRDefault="00104075" w:rsidP="00104075">
            <w:pPr>
              <w:autoSpaceDE w:val="0"/>
              <w:autoSpaceDN w:val="0"/>
              <w:adjustRightInd w:val="0"/>
              <w:rPr>
                <w:rFonts w:cs="ArialMS"/>
                <w:sz w:val="24"/>
                <w:szCs w:val="24"/>
              </w:rPr>
            </w:pPr>
            <w:r w:rsidRPr="00D16137">
              <w:rPr>
                <w:rFonts w:cs="ArialMS"/>
                <w:sz w:val="24"/>
                <w:szCs w:val="24"/>
              </w:rPr>
              <w:t xml:space="preserve">We just found area when we measured the desktop with square units.  </w:t>
            </w:r>
            <w:r w:rsidRPr="00D16137">
              <w:rPr>
                <w:rFonts w:cs="ArialMS"/>
                <w:i/>
                <w:sz w:val="24"/>
                <w:szCs w:val="24"/>
              </w:rPr>
              <w:t>What is area</w:t>
            </w:r>
            <w:r w:rsidRPr="00D16137">
              <w:rPr>
                <w:rFonts w:cs="ArialMS"/>
                <w:sz w:val="24"/>
                <w:szCs w:val="24"/>
              </w:rPr>
              <w:t>?  Have students record what they think area is.</w:t>
            </w:r>
          </w:p>
          <w:p w:rsidR="00104075" w:rsidRPr="00D16137" w:rsidRDefault="00104075" w:rsidP="00104075">
            <w:pPr>
              <w:autoSpaceDE w:val="0"/>
              <w:autoSpaceDN w:val="0"/>
              <w:adjustRightInd w:val="0"/>
              <w:rPr>
                <w:rFonts w:cs="ArialMS"/>
                <w:sz w:val="24"/>
                <w:szCs w:val="24"/>
              </w:rPr>
            </w:pPr>
          </w:p>
          <w:p w:rsidR="00104075" w:rsidRDefault="00104075" w:rsidP="00104075">
            <w:pPr>
              <w:autoSpaceDE w:val="0"/>
              <w:autoSpaceDN w:val="0"/>
              <w:adjustRightInd w:val="0"/>
              <w:rPr>
                <w:rFonts w:cs="ArialMS"/>
                <w:sz w:val="24"/>
                <w:szCs w:val="24"/>
              </w:rPr>
            </w:pPr>
            <w:r w:rsidRPr="00D16137">
              <w:rPr>
                <w:rFonts w:cs="ArialMS"/>
                <w:i/>
                <w:sz w:val="24"/>
                <w:szCs w:val="24"/>
              </w:rPr>
              <w:t>How would we describe area of the desk top?</w:t>
            </w:r>
            <w:r w:rsidRPr="00D16137">
              <w:rPr>
                <w:rFonts w:cs="ArialMS"/>
                <w:sz w:val="24"/>
                <w:szCs w:val="24"/>
              </w:rPr>
              <w:t xml:space="preserve">  The area is ___ square units.</w:t>
            </w:r>
          </w:p>
          <w:p w:rsidR="00104075" w:rsidRDefault="00104075" w:rsidP="00104075">
            <w:pPr>
              <w:autoSpaceDE w:val="0"/>
              <w:autoSpaceDN w:val="0"/>
              <w:adjustRightInd w:val="0"/>
              <w:rPr>
                <w:rFonts w:cs="ArialMS"/>
                <w:sz w:val="24"/>
                <w:szCs w:val="24"/>
              </w:rPr>
            </w:pPr>
          </w:p>
          <w:p w:rsidR="00E23987" w:rsidRDefault="00E23987" w:rsidP="00104075">
            <w:pPr>
              <w:autoSpaceDE w:val="0"/>
              <w:autoSpaceDN w:val="0"/>
              <w:adjustRightInd w:val="0"/>
              <w:rPr>
                <w:rFonts w:cs="ArialMS"/>
                <w:sz w:val="24"/>
                <w:szCs w:val="24"/>
              </w:rPr>
            </w:pPr>
          </w:p>
          <w:p w:rsidR="00E23987" w:rsidRDefault="00E23987" w:rsidP="00104075">
            <w:pPr>
              <w:autoSpaceDE w:val="0"/>
              <w:autoSpaceDN w:val="0"/>
              <w:adjustRightInd w:val="0"/>
              <w:rPr>
                <w:rFonts w:cs="ArialMS"/>
                <w:sz w:val="24"/>
                <w:szCs w:val="24"/>
              </w:rPr>
            </w:pPr>
          </w:p>
          <w:p w:rsidR="00E23987" w:rsidRDefault="00E23987" w:rsidP="00104075">
            <w:pPr>
              <w:autoSpaceDE w:val="0"/>
              <w:autoSpaceDN w:val="0"/>
              <w:adjustRightInd w:val="0"/>
              <w:rPr>
                <w:rFonts w:cs="ArialMS"/>
                <w:sz w:val="24"/>
                <w:szCs w:val="24"/>
              </w:rPr>
            </w:pPr>
          </w:p>
          <w:p w:rsidR="00104075" w:rsidRPr="00104075" w:rsidRDefault="00104075" w:rsidP="00104075">
            <w:pPr>
              <w:rPr>
                <w:b/>
                <w:sz w:val="24"/>
                <w:szCs w:val="24"/>
              </w:rPr>
            </w:pPr>
            <w:r w:rsidRPr="00104075">
              <w:rPr>
                <w:b/>
                <w:sz w:val="24"/>
                <w:szCs w:val="24"/>
              </w:rPr>
              <w:lastRenderedPageBreak/>
              <w:t>To Elaborate on the Lesson:</w:t>
            </w:r>
          </w:p>
          <w:p w:rsidR="00104075" w:rsidRPr="00104075" w:rsidRDefault="00104075" w:rsidP="00104075">
            <w:pPr>
              <w:autoSpaceDE w:val="0"/>
              <w:autoSpaceDN w:val="0"/>
              <w:adjustRightInd w:val="0"/>
              <w:rPr>
                <w:rFonts w:cs="Arial-ItalicMS"/>
                <w:iCs/>
                <w:sz w:val="24"/>
                <w:szCs w:val="24"/>
              </w:rPr>
            </w:pPr>
            <w:r w:rsidRPr="00104075">
              <w:rPr>
                <w:rFonts w:cs="Arial-ItalicMS"/>
                <w:iCs/>
                <w:sz w:val="24"/>
                <w:szCs w:val="24"/>
              </w:rPr>
              <w:t>By turning index cards and sheets of paper into square units, the importance of square units is</w:t>
            </w:r>
            <w:r>
              <w:rPr>
                <w:rFonts w:cs="Arial-ItalicMS"/>
                <w:iCs/>
                <w:sz w:val="24"/>
                <w:szCs w:val="24"/>
              </w:rPr>
              <w:t xml:space="preserve"> </w:t>
            </w:r>
            <w:r w:rsidRPr="00104075">
              <w:rPr>
                <w:rFonts w:cs="Arial-ItalicMS"/>
                <w:iCs/>
                <w:sz w:val="24"/>
                <w:szCs w:val="24"/>
              </w:rPr>
              <w:t>reinforced. Students should notice that the square units allow us to describe the dimensions of the</w:t>
            </w:r>
            <w:r>
              <w:rPr>
                <w:rFonts w:cs="Arial-ItalicMS"/>
                <w:iCs/>
                <w:sz w:val="24"/>
                <w:szCs w:val="24"/>
              </w:rPr>
              <w:t xml:space="preserve"> </w:t>
            </w:r>
            <w:r w:rsidRPr="00104075">
              <w:rPr>
                <w:rFonts w:cs="Arial-ItalicMS"/>
                <w:iCs/>
                <w:sz w:val="24"/>
                <w:szCs w:val="24"/>
              </w:rPr>
              <w:t>desk, and that the orientation is not a factor.</w:t>
            </w:r>
          </w:p>
          <w:p w:rsidR="00104075" w:rsidRPr="00104075" w:rsidRDefault="00104075" w:rsidP="00104075">
            <w:pPr>
              <w:autoSpaceDE w:val="0"/>
              <w:autoSpaceDN w:val="0"/>
              <w:adjustRightInd w:val="0"/>
              <w:rPr>
                <w:rFonts w:cs="Arial-ItalicMS"/>
                <w:iCs/>
                <w:sz w:val="24"/>
                <w:szCs w:val="24"/>
              </w:rPr>
            </w:pPr>
          </w:p>
          <w:p w:rsidR="00104075" w:rsidRDefault="00104075" w:rsidP="00104075">
            <w:pPr>
              <w:autoSpaceDE w:val="0"/>
              <w:autoSpaceDN w:val="0"/>
              <w:adjustRightInd w:val="0"/>
              <w:rPr>
                <w:rFonts w:cs="ArialMS"/>
                <w:sz w:val="24"/>
                <w:szCs w:val="24"/>
              </w:rPr>
            </w:pPr>
            <w:r w:rsidRPr="00104075">
              <w:rPr>
                <w:rFonts w:cs="ArialMS"/>
                <w:sz w:val="24"/>
                <w:szCs w:val="24"/>
              </w:rPr>
              <w:t>Discuss the importance of square units. Ask: How can we make the index cards and notebook paper</w:t>
            </w:r>
            <w:r>
              <w:rPr>
                <w:rFonts w:cs="ArialMS"/>
                <w:sz w:val="24"/>
                <w:szCs w:val="24"/>
              </w:rPr>
              <w:t xml:space="preserve"> </w:t>
            </w:r>
            <w:r w:rsidRPr="00104075">
              <w:rPr>
                <w:rFonts w:cs="ArialMS"/>
                <w:sz w:val="24"/>
                <w:szCs w:val="24"/>
              </w:rPr>
              <w:t>into square units? Students should talk about fold and cutting them to create squares.</w:t>
            </w:r>
          </w:p>
          <w:p w:rsidR="00104075" w:rsidRPr="00104075" w:rsidRDefault="00104075" w:rsidP="00104075">
            <w:pPr>
              <w:autoSpaceDE w:val="0"/>
              <w:autoSpaceDN w:val="0"/>
              <w:adjustRightInd w:val="0"/>
              <w:rPr>
                <w:rFonts w:cs="ArialMS"/>
                <w:sz w:val="24"/>
                <w:szCs w:val="24"/>
              </w:rPr>
            </w:pPr>
          </w:p>
          <w:p w:rsidR="00104075" w:rsidRDefault="00104075" w:rsidP="00104075">
            <w:pPr>
              <w:autoSpaceDE w:val="0"/>
              <w:autoSpaceDN w:val="0"/>
              <w:adjustRightInd w:val="0"/>
              <w:rPr>
                <w:rFonts w:cs="ArialMS"/>
                <w:sz w:val="24"/>
                <w:szCs w:val="24"/>
              </w:rPr>
            </w:pPr>
            <w:r w:rsidRPr="00104075">
              <w:rPr>
                <w:rFonts w:cs="ArialMS"/>
                <w:sz w:val="24"/>
                <w:szCs w:val="24"/>
              </w:rPr>
              <w:t>Allow students to create square units with the index cards and notebook paper by folding the corner</w:t>
            </w:r>
            <w:r>
              <w:rPr>
                <w:rFonts w:cs="ArialMS"/>
                <w:sz w:val="24"/>
                <w:szCs w:val="24"/>
              </w:rPr>
              <w:t xml:space="preserve"> </w:t>
            </w:r>
            <w:r w:rsidRPr="00104075">
              <w:rPr>
                <w:rFonts w:cs="ArialMS"/>
                <w:sz w:val="24"/>
                <w:szCs w:val="24"/>
              </w:rPr>
              <w:t>across to the opposite side and removing and discarding the rectangle that is left. If desired, additional materials can be provided, or students can work in groups of 4 to explore.</w:t>
            </w:r>
          </w:p>
          <w:p w:rsidR="00104075" w:rsidRPr="00104075" w:rsidRDefault="00104075" w:rsidP="00104075">
            <w:pPr>
              <w:autoSpaceDE w:val="0"/>
              <w:autoSpaceDN w:val="0"/>
              <w:adjustRightInd w:val="0"/>
              <w:rPr>
                <w:rFonts w:cs="ArialMS"/>
                <w:sz w:val="24"/>
                <w:szCs w:val="24"/>
              </w:rPr>
            </w:pPr>
          </w:p>
          <w:p w:rsidR="00104075" w:rsidRDefault="00104075" w:rsidP="00104075">
            <w:pPr>
              <w:autoSpaceDE w:val="0"/>
              <w:autoSpaceDN w:val="0"/>
              <w:adjustRightInd w:val="0"/>
              <w:rPr>
                <w:rFonts w:cs="ArialMS"/>
                <w:sz w:val="24"/>
                <w:szCs w:val="24"/>
              </w:rPr>
            </w:pPr>
            <w:r w:rsidRPr="00104075">
              <w:rPr>
                <w:rFonts w:cs="ArialMS"/>
                <w:sz w:val="24"/>
                <w:szCs w:val="24"/>
              </w:rPr>
              <w:t>Allow students to re-measure the desk with square units of index cards and notebook paper.</w:t>
            </w:r>
          </w:p>
          <w:p w:rsidR="00104075" w:rsidRPr="00104075" w:rsidRDefault="00104075" w:rsidP="00104075">
            <w:pPr>
              <w:autoSpaceDE w:val="0"/>
              <w:autoSpaceDN w:val="0"/>
              <w:adjustRightInd w:val="0"/>
              <w:rPr>
                <w:rFonts w:cs="ArialMS"/>
                <w:sz w:val="24"/>
                <w:szCs w:val="24"/>
              </w:rPr>
            </w:pPr>
          </w:p>
          <w:p w:rsidR="00104075" w:rsidRPr="00104075" w:rsidRDefault="00104075" w:rsidP="00104075">
            <w:pPr>
              <w:autoSpaceDE w:val="0"/>
              <w:autoSpaceDN w:val="0"/>
              <w:adjustRightInd w:val="0"/>
              <w:rPr>
                <w:rFonts w:cs="ArialMS"/>
                <w:sz w:val="24"/>
                <w:szCs w:val="24"/>
              </w:rPr>
            </w:pPr>
            <w:r w:rsidRPr="00104075">
              <w:rPr>
                <w:rFonts w:cs="ArialMS"/>
                <w:sz w:val="24"/>
                <w:szCs w:val="24"/>
              </w:rPr>
              <w:t>Discuss measurements and the importance of square units.</w:t>
            </w:r>
          </w:p>
          <w:p w:rsidR="00104075" w:rsidRPr="00104075" w:rsidRDefault="00104075" w:rsidP="00104075">
            <w:pPr>
              <w:autoSpaceDE w:val="0"/>
              <w:autoSpaceDN w:val="0"/>
              <w:adjustRightInd w:val="0"/>
              <w:rPr>
                <w:rFonts w:cs="ArialMS"/>
                <w:sz w:val="24"/>
                <w:szCs w:val="24"/>
              </w:rPr>
            </w:pPr>
          </w:p>
          <w:p w:rsidR="00104075" w:rsidRPr="00104075" w:rsidRDefault="00104075" w:rsidP="00104075">
            <w:pPr>
              <w:numPr>
                <w:ilvl w:val="0"/>
                <w:numId w:val="16"/>
              </w:numPr>
              <w:autoSpaceDE w:val="0"/>
              <w:autoSpaceDN w:val="0"/>
              <w:adjustRightInd w:val="0"/>
              <w:rPr>
                <w:rFonts w:cs="ArialMS"/>
                <w:sz w:val="24"/>
                <w:szCs w:val="24"/>
              </w:rPr>
            </w:pPr>
            <w:r w:rsidRPr="00104075">
              <w:rPr>
                <w:rFonts w:cs="ArialMS"/>
                <w:sz w:val="24"/>
                <w:szCs w:val="24"/>
              </w:rPr>
              <w:t>How do the new measurements compare to the original measurements?</w:t>
            </w:r>
          </w:p>
          <w:p w:rsidR="00104075" w:rsidRPr="00104075" w:rsidRDefault="00104075" w:rsidP="00104075">
            <w:pPr>
              <w:numPr>
                <w:ilvl w:val="0"/>
                <w:numId w:val="16"/>
              </w:numPr>
              <w:autoSpaceDE w:val="0"/>
              <w:autoSpaceDN w:val="0"/>
              <w:adjustRightInd w:val="0"/>
              <w:rPr>
                <w:rFonts w:cs="ArialMS"/>
                <w:sz w:val="24"/>
                <w:szCs w:val="24"/>
              </w:rPr>
            </w:pPr>
            <w:r w:rsidRPr="00104075">
              <w:rPr>
                <w:rFonts w:cs="ArialMS"/>
                <w:sz w:val="24"/>
                <w:szCs w:val="24"/>
              </w:rPr>
              <w:t>Why is it important to express the measurement of the desk top in square units?</w:t>
            </w:r>
          </w:p>
          <w:p w:rsidR="00104075" w:rsidRPr="00104075" w:rsidRDefault="00104075" w:rsidP="00104075">
            <w:pPr>
              <w:autoSpaceDE w:val="0"/>
              <w:autoSpaceDN w:val="0"/>
              <w:adjustRightInd w:val="0"/>
              <w:ind w:left="720"/>
              <w:rPr>
                <w:rFonts w:cs="ArialMS"/>
                <w:sz w:val="24"/>
                <w:szCs w:val="24"/>
              </w:rPr>
            </w:pPr>
          </w:p>
          <w:p w:rsidR="00104075" w:rsidRPr="00D16137" w:rsidRDefault="00104075" w:rsidP="00104075">
            <w:pPr>
              <w:autoSpaceDE w:val="0"/>
              <w:autoSpaceDN w:val="0"/>
              <w:adjustRightInd w:val="0"/>
              <w:rPr>
                <w:rFonts w:cs="ArialMS"/>
                <w:sz w:val="24"/>
                <w:szCs w:val="24"/>
              </w:rPr>
            </w:pPr>
            <w:r w:rsidRPr="00104075">
              <w:rPr>
                <w:rFonts w:cs="ArialMS"/>
                <w:sz w:val="24"/>
                <w:szCs w:val="24"/>
              </w:rPr>
              <w:t>Students should talk about how square units allow them to build arrays to cover the desk top and that</w:t>
            </w:r>
            <w:r>
              <w:rPr>
                <w:rFonts w:cs="ArialMS"/>
                <w:sz w:val="24"/>
                <w:szCs w:val="24"/>
              </w:rPr>
              <w:t xml:space="preserve"> </w:t>
            </w:r>
            <w:r w:rsidRPr="00104075">
              <w:rPr>
                <w:rFonts w:cs="ArialMS"/>
                <w:sz w:val="24"/>
                <w:szCs w:val="24"/>
              </w:rPr>
              <w:t>arrays are easy to count.</w:t>
            </w:r>
          </w:p>
          <w:p w:rsidR="00104075" w:rsidRPr="00D16137" w:rsidRDefault="00104075" w:rsidP="00D16137">
            <w:pPr>
              <w:autoSpaceDE w:val="0"/>
              <w:autoSpaceDN w:val="0"/>
              <w:adjustRightInd w:val="0"/>
              <w:rPr>
                <w:rFonts w:cs="ArialMS"/>
                <w:sz w:val="24"/>
                <w:szCs w:val="24"/>
              </w:rPr>
            </w:pPr>
          </w:p>
        </w:tc>
        <w:tc>
          <w:tcPr>
            <w:tcW w:w="1874" w:type="dxa"/>
          </w:tcPr>
          <w:p w:rsidR="00FB16C5" w:rsidRPr="00D16137" w:rsidRDefault="00FB16C5" w:rsidP="00FB16C5">
            <w:pPr>
              <w:rPr>
                <w:sz w:val="24"/>
                <w:szCs w:val="24"/>
              </w:rPr>
            </w:pPr>
          </w:p>
        </w:tc>
      </w:tr>
      <w:tr w:rsidR="00F95439" w:rsidRPr="008D11A1" w:rsidTr="0053334D">
        <w:trPr>
          <w:trHeight w:val="1774"/>
        </w:trPr>
        <w:tc>
          <w:tcPr>
            <w:tcW w:w="1214" w:type="dxa"/>
          </w:tcPr>
          <w:p w:rsidR="00F95439" w:rsidRPr="00E23987" w:rsidRDefault="00F95439" w:rsidP="00892310">
            <w:pPr>
              <w:jc w:val="center"/>
              <w:rPr>
                <w:sz w:val="96"/>
                <w:szCs w:val="144"/>
              </w:rPr>
            </w:pPr>
            <w:r w:rsidRPr="00E23987">
              <w:rPr>
                <w:sz w:val="96"/>
                <w:szCs w:val="144"/>
              </w:rPr>
              <w:lastRenderedPageBreak/>
              <w:t>G</w:t>
            </w:r>
          </w:p>
          <w:p w:rsidR="00F95439" w:rsidRPr="0001036A" w:rsidRDefault="00F95439" w:rsidP="00892310">
            <w:pPr>
              <w:jc w:val="center"/>
              <w:rPr>
                <w:sz w:val="144"/>
                <w:szCs w:val="144"/>
              </w:rPr>
            </w:pPr>
            <w:r w:rsidRPr="00D87245">
              <w:rPr>
                <w:b/>
                <w:sz w:val="20"/>
                <w:szCs w:val="20"/>
              </w:rPr>
              <w:t>Revisit the Goal</w:t>
            </w:r>
          </w:p>
        </w:tc>
        <w:tc>
          <w:tcPr>
            <w:tcW w:w="7894" w:type="dxa"/>
          </w:tcPr>
          <w:p w:rsidR="00F95439" w:rsidRPr="00D16137" w:rsidRDefault="00F95439" w:rsidP="006654C2">
            <w:pPr>
              <w:rPr>
                <w:sz w:val="24"/>
                <w:szCs w:val="24"/>
              </w:rPr>
            </w:pPr>
            <w:r w:rsidRPr="00D16137">
              <w:rPr>
                <w:sz w:val="24"/>
                <w:szCs w:val="24"/>
              </w:rPr>
              <w:t>Have students write a statement of learning in their interactive notebooks/journals using words and pictures.  Have students share their entry with other students.</w:t>
            </w:r>
          </w:p>
          <w:p w:rsidR="00F95439" w:rsidRPr="00D16137" w:rsidRDefault="00F95439" w:rsidP="006654C2">
            <w:pPr>
              <w:rPr>
                <w:sz w:val="24"/>
                <w:szCs w:val="24"/>
                <w:u w:val="single"/>
              </w:rPr>
            </w:pPr>
            <w:r w:rsidRPr="00D16137">
              <w:rPr>
                <w:sz w:val="24"/>
                <w:szCs w:val="24"/>
                <w:u w:val="single"/>
              </w:rPr>
              <w:t>State and Rate</w:t>
            </w:r>
          </w:p>
          <w:p w:rsidR="00F95439" w:rsidRPr="00D16137" w:rsidRDefault="00F95439" w:rsidP="006654C2">
            <w:pPr>
              <w:rPr>
                <w:sz w:val="24"/>
                <w:szCs w:val="24"/>
              </w:rPr>
            </w:pPr>
            <w:r w:rsidRPr="00D16137">
              <w:rPr>
                <w:sz w:val="24"/>
                <w:szCs w:val="24"/>
              </w:rPr>
              <w:t xml:space="preserve">Objective:  </w:t>
            </w:r>
            <w:r w:rsidR="00892310" w:rsidRPr="00D16137">
              <w:rPr>
                <w:sz w:val="24"/>
                <w:szCs w:val="24"/>
              </w:rPr>
              <w:t>“I can define and use a square unit to measure the area of a rectangle.”</w:t>
            </w:r>
          </w:p>
          <w:p w:rsidR="00F95439" w:rsidRPr="00D16137" w:rsidRDefault="00F95439" w:rsidP="00080717">
            <w:pPr>
              <w:rPr>
                <w:sz w:val="24"/>
                <w:szCs w:val="24"/>
              </w:rPr>
            </w:pPr>
            <w:r w:rsidRPr="00D16137">
              <w:rPr>
                <w:sz w:val="24"/>
                <w:szCs w:val="24"/>
              </w:rPr>
              <w:t>Students rate themselves to the goal (1, 2, 3, 4).</w:t>
            </w:r>
          </w:p>
        </w:tc>
        <w:tc>
          <w:tcPr>
            <w:tcW w:w="1874" w:type="dxa"/>
          </w:tcPr>
          <w:p w:rsidR="00F95439" w:rsidRPr="00D16137" w:rsidRDefault="00F95439" w:rsidP="006654C2">
            <w:pPr>
              <w:rPr>
                <w:sz w:val="24"/>
                <w:szCs w:val="24"/>
              </w:rPr>
            </w:pPr>
            <w:r w:rsidRPr="00D16137">
              <w:rPr>
                <w:sz w:val="24"/>
                <w:szCs w:val="24"/>
              </w:rPr>
              <w:t>Setting Objectives and Providing Feedback</w:t>
            </w:r>
          </w:p>
          <w:p w:rsidR="00F95439" w:rsidRPr="00D16137" w:rsidRDefault="00F95439" w:rsidP="006654C2">
            <w:pPr>
              <w:rPr>
                <w:sz w:val="24"/>
                <w:szCs w:val="24"/>
              </w:rPr>
            </w:pPr>
          </w:p>
          <w:p w:rsidR="00F95439" w:rsidRPr="00D16137" w:rsidRDefault="00F95439" w:rsidP="006654C2">
            <w:pPr>
              <w:rPr>
                <w:sz w:val="24"/>
                <w:szCs w:val="24"/>
              </w:rPr>
            </w:pPr>
            <w:r w:rsidRPr="00D16137">
              <w:rPr>
                <w:sz w:val="24"/>
                <w:szCs w:val="24"/>
              </w:rPr>
              <w:t>Summarizing and Note-Taking</w:t>
            </w:r>
          </w:p>
        </w:tc>
      </w:tr>
    </w:tbl>
    <w:p w:rsidR="00E23987" w:rsidRDefault="00E23987" w:rsidP="009D30F6">
      <w:pPr>
        <w:autoSpaceDE w:val="0"/>
        <w:autoSpaceDN w:val="0"/>
        <w:adjustRightInd w:val="0"/>
        <w:rPr>
          <w:rFonts w:cs="ArialMS"/>
          <w:b/>
          <w:szCs w:val="24"/>
        </w:rPr>
      </w:pPr>
    </w:p>
    <w:p w:rsidR="009D30F6" w:rsidRPr="00E23987" w:rsidRDefault="009D30F6" w:rsidP="009D30F6">
      <w:pPr>
        <w:autoSpaceDE w:val="0"/>
        <w:autoSpaceDN w:val="0"/>
        <w:adjustRightInd w:val="0"/>
        <w:rPr>
          <w:rFonts w:cs="ArialMS"/>
          <w:b/>
          <w:szCs w:val="24"/>
        </w:rPr>
      </w:pPr>
      <w:r w:rsidRPr="00E23987">
        <w:rPr>
          <w:rFonts w:cs="ArialMS"/>
          <w:b/>
          <w:szCs w:val="24"/>
        </w:rPr>
        <w:t>Math Journal</w:t>
      </w:r>
      <w:r w:rsidR="00104075" w:rsidRPr="00E23987">
        <w:rPr>
          <w:rFonts w:cs="ArialMS"/>
          <w:b/>
          <w:szCs w:val="24"/>
        </w:rPr>
        <w:t xml:space="preserve"> (Interactive notebooks)</w:t>
      </w:r>
    </w:p>
    <w:p w:rsidR="009D30F6" w:rsidRPr="00E23987" w:rsidRDefault="00CD5126" w:rsidP="009D30F6">
      <w:pPr>
        <w:autoSpaceDE w:val="0"/>
        <w:autoSpaceDN w:val="0"/>
        <w:adjustRightInd w:val="0"/>
        <w:rPr>
          <w:rFonts w:cs="ArialMS"/>
          <w:szCs w:val="24"/>
        </w:rPr>
      </w:pPr>
      <w:r w:rsidRPr="00E23987">
        <w:rPr>
          <w:rFonts w:cs="ArialMS"/>
          <w:szCs w:val="24"/>
        </w:rPr>
        <w:t>Possible responses</w:t>
      </w:r>
      <w:r w:rsidR="009D30F6" w:rsidRPr="00E23987">
        <w:rPr>
          <w:rFonts w:cs="ArialMS"/>
          <w:szCs w:val="24"/>
        </w:rPr>
        <w:t>: What is area? How can we use square units to find the area of a surface?</w:t>
      </w:r>
    </w:p>
    <w:p w:rsidR="009D30F6" w:rsidRPr="00E23987" w:rsidRDefault="009D30F6" w:rsidP="009D30F6">
      <w:pPr>
        <w:rPr>
          <w:rFonts w:cs="ArialMS"/>
          <w:szCs w:val="24"/>
        </w:rPr>
      </w:pPr>
      <w:r w:rsidRPr="00E23987">
        <w:rPr>
          <w:rFonts w:cs="ArialMS"/>
          <w:szCs w:val="24"/>
        </w:rPr>
        <w:t>Have students share their responses. Students may refine their own answers afterwards.</w:t>
      </w:r>
    </w:p>
    <w:p w:rsidR="009D30F6" w:rsidRPr="00E23987" w:rsidRDefault="009D30F6" w:rsidP="009D30F6">
      <w:pPr>
        <w:rPr>
          <w:rFonts w:cs="ArialMS"/>
          <w:b/>
          <w:sz w:val="14"/>
          <w:szCs w:val="24"/>
        </w:rPr>
      </w:pPr>
    </w:p>
    <w:p w:rsidR="0053334D" w:rsidRPr="00E23987" w:rsidRDefault="0053334D" w:rsidP="0053334D">
      <w:pPr>
        <w:autoSpaceDE w:val="0"/>
        <w:autoSpaceDN w:val="0"/>
        <w:adjustRightInd w:val="0"/>
        <w:rPr>
          <w:rFonts w:cs="Arial-BoldMS"/>
          <w:b/>
          <w:bCs/>
          <w:szCs w:val="24"/>
        </w:rPr>
      </w:pPr>
      <w:r w:rsidRPr="00E23987">
        <w:rPr>
          <w:rFonts w:cs="Arial-BoldMS"/>
          <w:b/>
          <w:bCs/>
          <w:szCs w:val="24"/>
        </w:rPr>
        <w:t>Evaluation of Students</w:t>
      </w:r>
    </w:p>
    <w:p w:rsidR="00104075" w:rsidRPr="00E23987" w:rsidRDefault="009D30F6" w:rsidP="009D30F6">
      <w:pPr>
        <w:autoSpaceDE w:val="0"/>
        <w:autoSpaceDN w:val="0"/>
        <w:adjustRightInd w:val="0"/>
        <w:rPr>
          <w:rFonts w:cs="ArialMS"/>
          <w:szCs w:val="24"/>
        </w:rPr>
      </w:pPr>
      <w:r w:rsidRPr="00E23987">
        <w:rPr>
          <w:rFonts w:cs="ArialMS"/>
          <w:b/>
          <w:szCs w:val="24"/>
        </w:rPr>
        <w:t>Formative:</w:t>
      </w:r>
      <w:r w:rsidRPr="00E23987">
        <w:rPr>
          <w:rFonts w:cs="ArialMS"/>
          <w:szCs w:val="24"/>
        </w:rPr>
        <w:t xml:space="preserve"> </w:t>
      </w:r>
    </w:p>
    <w:p w:rsidR="009D30F6" w:rsidRPr="00E23987" w:rsidRDefault="009D30F6" w:rsidP="009D30F6">
      <w:pPr>
        <w:autoSpaceDE w:val="0"/>
        <w:autoSpaceDN w:val="0"/>
        <w:adjustRightInd w:val="0"/>
        <w:rPr>
          <w:rFonts w:cs="ArialMS"/>
          <w:szCs w:val="24"/>
        </w:rPr>
      </w:pPr>
      <w:r w:rsidRPr="00E23987">
        <w:rPr>
          <w:rFonts w:cs="ArialMS"/>
          <w:szCs w:val="24"/>
        </w:rPr>
        <w:t>Observe students as they work for: tiling with no gaps or overlaps and using appropriate</w:t>
      </w:r>
      <w:r w:rsidR="00104075" w:rsidRPr="00E23987">
        <w:rPr>
          <w:rFonts w:cs="ArialMS"/>
          <w:szCs w:val="24"/>
        </w:rPr>
        <w:t xml:space="preserve"> </w:t>
      </w:r>
      <w:r w:rsidRPr="00E23987">
        <w:rPr>
          <w:rFonts w:cs="ArialMS"/>
          <w:szCs w:val="24"/>
        </w:rPr>
        <w:t>estimates for partial units, precise explanations of their strategies.</w:t>
      </w:r>
    </w:p>
    <w:p w:rsidR="0053334D" w:rsidRPr="00E23987" w:rsidRDefault="0053334D" w:rsidP="009D30F6">
      <w:pPr>
        <w:autoSpaceDE w:val="0"/>
        <w:autoSpaceDN w:val="0"/>
        <w:adjustRightInd w:val="0"/>
        <w:rPr>
          <w:rFonts w:cs="ArialMS"/>
          <w:sz w:val="14"/>
          <w:szCs w:val="24"/>
        </w:rPr>
      </w:pPr>
    </w:p>
    <w:p w:rsidR="0053334D" w:rsidRPr="00E23987" w:rsidRDefault="0053334D" w:rsidP="009D30F6">
      <w:pPr>
        <w:autoSpaceDE w:val="0"/>
        <w:autoSpaceDN w:val="0"/>
        <w:adjustRightInd w:val="0"/>
        <w:rPr>
          <w:rFonts w:cs="ArialMS"/>
          <w:szCs w:val="24"/>
        </w:rPr>
      </w:pPr>
      <w:r w:rsidRPr="00E23987">
        <w:rPr>
          <w:rFonts w:cs="Arial-BoldMS"/>
          <w:b/>
          <w:bCs/>
          <w:szCs w:val="24"/>
        </w:rPr>
        <w:t>Plans for Individual Differences</w:t>
      </w:r>
    </w:p>
    <w:p w:rsidR="00104075" w:rsidRPr="00E23987" w:rsidRDefault="00104075" w:rsidP="00104075">
      <w:pPr>
        <w:autoSpaceDE w:val="0"/>
        <w:autoSpaceDN w:val="0"/>
        <w:adjustRightInd w:val="0"/>
        <w:rPr>
          <w:rFonts w:cs="ArialMS"/>
          <w:szCs w:val="24"/>
        </w:rPr>
      </w:pPr>
      <w:r w:rsidRPr="00E23987">
        <w:rPr>
          <w:rFonts w:cs="ArialMS"/>
          <w:b/>
          <w:szCs w:val="24"/>
        </w:rPr>
        <w:t>Intervention:</w:t>
      </w:r>
      <w:r w:rsidRPr="00E23987">
        <w:rPr>
          <w:rFonts w:cs="ArialMS"/>
          <w:szCs w:val="24"/>
        </w:rPr>
        <w:t xml:space="preserve"> Provide enough materials to completely cover the area for those students who have</w:t>
      </w:r>
    </w:p>
    <w:p w:rsidR="0053334D" w:rsidRPr="00E23987" w:rsidRDefault="0053334D" w:rsidP="00104075">
      <w:pPr>
        <w:autoSpaceDE w:val="0"/>
        <w:autoSpaceDN w:val="0"/>
        <w:adjustRightInd w:val="0"/>
        <w:rPr>
          <w:rFonts w:cs="ArialMS"/>
          <w:szCs w:val="24"/>
        </w:rPr>
      </w:pPr>
      <w:r w:rsidRPr="00E23987">
        <w:rPr>
          <w:rFonts w:cs="ArialMS"/>
          <w:szCs w:val="24"/>
        </w:rPr>
        <w:t>d</w:t>
      </w:r>
      <w:r w:rsidR="00104075" w:rsidRPr="00E23987">
        <w:rPr>
          <w:rFonts w:cs="ArialMS"/>
          <w:szCs w:val="24"/>
        </w:rPr>
        <w:t>ifficulty</w:t>
      </w:r>
      <w:r w:rsidRPr="00E23987">
        <w:rPr>
          <w:rFonts w:cs="ArialMS"/>
          <w:szCs w:val="24"/>
        </w:rPr>
        <w:t xml:space="preserve"> </w:t>
      </w:r>
      <w:r w:rsidR="00104075" w:rsidRPr="00E23987">
        <w:rPr>
          <w:rFonts w:cs="ArialMS"/>
          <w:szCs w:val="24"/>
        </w:rPr>
        <w:t>iterating the units.</w:t>
      </w:r>
    </w:p>
    <w:p w:rsidR="0053334D" w:rsidRPr="00E23987" w:rsidRDefault="0053334D" w:rsidP="00104075">
      <w:pPr>
        <w:autoSpaceDE w:val="0"/>
        <w:autoSpaceDN w:val="0"/>
        <w:adjustRightInd w:val="0"/>
        <w:rPr>
          <w:rFonts w:cs="ArialMS"/>
          <w:sz w:val="16"/>
          <w:szCs w:val="24"/>
        </w:rPr>
      </w:pPr>
    </w:p>
    <w:p w:rsidR="00104075" w:rsidRPr="00E23987" w:rsidRDefault="00104075" w:rsidP="00104075">
      <w:pPr>
        <w:autoSpaceDE w:val="0"/>
        <w:autoSpaceDN w:val="0"/>
        <w:adjustRightInd w:val="0"/>
        <w:rPr>
          <w:rFonts w:cs="ArialMS"/>
          <w:szCs w:val="24"/>
        </w:rPr>
      </w:pPr>
      <w:r w:rsidRPr="00E23987">
        <w:rPr>
          <w:rFonts w:cs="ArialMS"/>
          <w:b/>
          <w:szCs w:val="24"/>
        </w:rPr>
        <w:t>Extension:</w:t>
      </w:r>
      <w:r w:rsidRPr="00E23987">
        <w:rPr>
          <w:rFonts w:cs="ArialMS"/>
          <w:szCs w:val="24"/>
        </w:rPr>
        <w:t xml:space="preserve"> Allow students to use centimeter cubes to estimate the area of the desk top in square</w:t>
      </w:r>
      <w:r w:rsidR="00E23987" w:rsidRPr="00E23987">
        <w:rPr>
          <w:rFonts w:cs="ArialMS"/>
          <w:szCs w:val="24"/>
        </w:rPr>
        <w:t xml:space="preserve"> </w:t>
      </w:r>
      <w:r w:rsidRPr="00E23987">
        <w:rPr>
          <w:rFonts w:cs="ArialMS"/>
          <w:szCs w:val="24"/>
        </w:rPr>
        <w:t xml:space="preserve">centimeters. </w:t>
      </w:r>
      <w:r w:rsidR="0053334D" w:rsidRPr="00E23987">
        <w:rPr>
          <w:rFonts w:cs="ArialMS"/>
          <w:szCs w:val="24"/>
        </w:rPr>
        <w:t xml:space="preserve"> </w:t>
      </w:r>
      <w:r w:rsidRPr="00E23987">
        <w:rPr>
          <w:rFonts w:cs="ArialMS"/>
          <w:szCs w:val="24"/>
        </w:rPr>
        <w:t>Students should explain their reasoning for their estimates.</w:t>
      </w:r>
    </w:p>
    <w:sectPr w:rsidR="00104075" w:rsidRPr="00E23987" w:rsidSect="00E23987">
      <w:headerReference w:type="default" r:id="rId15"/>
      <w:footerReference w:type="default" r:id="rId16"/>
      <w:pgSz w:w="12240" w:h="15840"/>
      <w:pgMar w:top="720" w:right="720" w:bottom="720" w:left="720" w:header="432" w:footer="288"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23987" w:rsidRDefault="00E23987" w:rsidP="00E23987">
      <w:r>
        <w:separator/>
      </w:r>
    </w:p>
  </w:endnote>
  <w:endnote w:type="continuationSeparator" w:id="1">
    <w:p w:rsidR="00E23987" w:rsidRDefault="00E23987" w:rsidP="00E2398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rial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Arial-Bold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87" w:rsidRDefault="00E23987">
    <w:pPr>
      <w:pStyle w:val="Footer"/>
    </w:pPr>
    <w:r>
      <w:t>5-21-12</w:t>
    </w:r>
    <w:r>
      <w:ptab w:relativeTo="margin" w:alignment="center" w:leader="none"/>
    </w:r>
    <w:fldSimple w:instr=" PAGE   \* MERGEFORMAT ">
      <w:r>
        <w:rPr>
          <w:noProof/>
        </w:rPr>
        <w:t>1</w:t>
      </w:r>
    </w:fldSimple>
    <w:r>
      <w:ptab w:relativeTo="margin" w:alignment="right" w:leader="none"/>
    </w:r>
    <w:r>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23987" w:rsidRDefault="00E23987" w:rsidP="00E23987">
      <w:r>
        <w:separator/>
      </w:r>
    </w:p>
  </w:footnote>
  <w:footnote w:type="continuationSeparator" w:id="1">
    <w:p w:rsidR="00E23987" w:rsidRDefault="00E23987" w:rsidP="00E2398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3987" w:rsidRDefault="00E23987">
    <w:pPr>
      <w:pStyle w:val="Header"/>
    </w:pPr>
    <w:r>
      <w:t>3</w:t>
    </w:r>
    <w:r w:rsidRPr="00E23987">
      <w:rPr>
        <w:vertAlign w:val="superscript"/>
      </w:rPr>
      <w:t>rd</w:t>
    </w:r>
    <w:r>
      <w:t xml:space="preserve"> Grade</w:t>
    </w:r>
    <w:r>
      <w:ptab w:relativeTo="margin" w:alignment="center" w:leader="none"/>
    </w:r>
    <w:r>
      <w:t>Task  3 – Desktop Tiling</w:t>
    </w:r>
    <w:r>
      <w:ptab w:relativeTo="margin" w:alignment="right" w:leader="none"/>
    </w:r>
    <w:r>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6"/>
  </w:num>
  <w:num w:numId="3">
    <w:abstractNumId w:val="2"/>
  </w:num>
  <w:num w:numId="4">
    <w:abstractNumId w:val="10"/>
  </w:num>
  <w:num w:numId="5">
    <w:abstractNumId w:val="15"/>
  </w:num>
  <w:num w:numId="6">
    <w:abstractNumId w:val="7"/>
  </w:num>
  <w:num w:numId="7">
    <w:abstractNumId w:val="11"/>
  </w:num>
  <w:num w:numId="8">
    <w:abstractNumId w:val="3"/>
  </w:num>
  <w:num w:numId="9">
    <w:abstractNumId w:val="9"/>
  </w:num>
  <w:num w:numId="10">
    <w:abstractNumId w:val="4"/>
  </w:num>
  <w:num w:numId="11">
    <w:abstractNumId w:val="13"/>
  </w:num>
  <w:num w:numId="12">
    <w:abstractNumId w:val="8"/>
  </w:num>
  <w:num w:numId="13">
    <w:abstractNumId w:val="12"/>
  </w:num>
  <w:num w:numId="14">
    <w:abstractNumId w:val="5"/>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02497F"/>
    <w:rsid w:val="0002497F"/>
    <w:rsid w:val="00074F00"/>
    <w:rsid w:val="00080717"/>
    <w:rsid w:val="000C7D00"/>
    <w:rsid w:val="000D0A36"/>
    <w:rsid w:val="00104075"/>
    <w:rsid w:val="00115CF9"/>
    <w:rsid w:val="00133BF2"/>
    <w:rsid w:val="0013520C"/>
    <w:rsid w:val="00285431"/>
    <w:rsid w:val="0030528E"/>
    <w:rsid w:val="003121BA"/>
    <w:rsid w:val="003435CA"/>
    <w:rsid w:val="00353FB0"/>
    <w:rsid w:val="0041379A"/>
    <w:rsid w:val="00417539"/>
    <w:rsid w:val="00422E68"/>
    <w:rsid w:val="00427336"/>
    <w:rsid w:val="0043724D"/>
    <w:rsid w:val="00520774"/>
    <w:rsid w:val="0053334D"/>
    <w:rsid w:val="005D308C"/>
    <w:rsid w:val="006654C2"/>
    <w:rsid w:val="006852C3"/>
    <w:rsid w:val="00696257"/>
    <w:rsid w:val="006A7BC6"/>
    <w:rsid w:val="00745F9E"/>
    <w:rsid w:val="00753865"/>
    <w:rsid w:val="00786399"/>
    <w:rsid w:val="007B4460"/>
    <w:rsid w:val="007C1094"/>
    <w:rsid w:val="007C5BBD"/>
    <w:rsid w:val="007D32C9"/>
    <w:rsid w:val="007E660C"/>
    <w:rsid w:val="00880904"/>
    <w:rsid w:val="00892310"/>
    <w:rsid w:val="008E6E65"/>
    <w:rsid w:val="00900108"/>
    <w:rsid w:val="009236D3"/>
    <w:rsid w:val="00951DC8"/>
    <w:rsid w:val="00954E5F"/>
    <w:rsid w:val="009630FD"/>
    <w:rsid w:val="00967F4C"/>
    <w:rsid w:val="009A660A"/>
    <w:rsid w:val="009B6A3A"/>
    <w:rsid w:val="009C7907"/>
    <w:rsid w:val="009D1B93"/>
    <w:rsid w:val="009D30F6"/>
    <w:rsid w:val="00A0276A"/>
    <w:rsid w:val="00AC037F"/>
    <w:rsid w:val="00B261E0"/>
    <w:rsid w:val="00BE7E4A"/>
    <w:rsid w:val="00C06358"/>
    <w:rsid w:val="00C167B4"/>
    <w:rsid w:val="00CA4B4C"/>
    <w:rsid w:val="00CB60A4"/>
    <w:rsid w:val="00CD5126"/>
    <w:rsid w:val="00CF3819"/>
    <w:rsid w:val="00D1340A"/>
    <w:rsid w:val="00D16137"/>
    <w:rsid w:val="00D2466C"/>
    <w:rsid w:val="00D60D89"/>
    <w:rsid w:val="00D720B3"/>
    <w:rsid w:val="00DB7662"/>
    <w:rsid w:val="00DF2171"/>
    <w:rsid w:val="00E23987"/>
    <w:rsid w:val="00E67DDB"/>
    <w:rsid w:val="00EC027D"/>
    <w:rsid w:val="00ED750B"/>
    <w:rsid w:val="00F95439"/>
    <w:rsid w:val="00FA3A82"/>
    <w:rsid w:val="00FA6E14"/>
    <w:rsid w:val="00FB16C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E23987"/>
    <w:pPr>
      <w:tabs>
        <w:tab w:val="center" w:pos="4680"/>
        <w:tab w:val="right" w:pos="9360"/>
      </w:tabs>
    </w:pPr>
  </w:style>
  <w:style w:type="character" w:customStyle="1" w:styleId="HeaderChar">
    <w:name w:val="Header Char"/>
    <w:basedOn w:val="DefaultParagraphFont"/>
    <w:link w:val="Header"/>
    <w:uiPriority w:val="99"/>
    <w:semiHidden/>
    <w:rsid w:val="00E23987"/>
    <w:rPr>
      <w:sz w:val="22"/>
      <w:szCs w:val="22"/>
    </w:rPr>
  </w:style>
  <w:style w:type="paragraph" w:styleId="Footer">
    <w:name w:val="footer"/>
    <w:basedOn w:val="Normal"/>
    <w:link w:val="FooterChar"/>
    <w:uiPriority w:val="99"/>
    <w:semiHidden/>
    <w:unhideWhenUsed/>
    <w:rsid w:val="00E23987"/>
    <w:pPr>
      <w:tabs>
        <w:tab w:val="center" w:pos="4680"/>
        <w:tab w:val="right" w:pos="9360"/>
      </w:tabs>
    </w:pPr>
  </w:style>
  <w:style w:type="character" w:customStyle="1" w:styleId="FooterChar">
    <w:name w:val="Footer Char"/>
    <w:basedOn w:val="DefaultParagraphFont"/>
    <w:link w:val="Footer"/>
    <w:uiPriority w:val="99"/>
    <w:semiHidden/>
    <w:rsid w:val="00E23987"/>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t0.gstatic.com/images?q=tbn:ANd9GcSlDBZo0y-QO6iANUOQaU8cd4mI_uwXhNzAHbIwRZln8cWhlvvL41VjVT3_" TargetMode="External"/><Relationship Id="rId13" Type="http://schemas.openxmlformats.org/officeDocument/2006/relationships/image" Target="media/image4.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https://shop.aph.org/wcsstore/APHConsumerDirect/images/catalog/products_large/1-04851-00_BL_Notebook_Paper_Punch_G.jp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http://www.visualsupercomputing.com/wp-content/upload-images/glass-mosaic-tiles-1-500x500.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edufurniture.com/images/products/preview/785m.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1293</Words>
  <Characters>7376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8652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RPS</cp:lastModifiedBy>
  <cp:revision>2</cp:revision>
  <cp:lastPrinted>2012-04-03T13:30:00Z</cp:lastPrinted>
  <dcterms:created xsi:type="dcterms:W3CDTF">2012-05-21T15:18:00Z</dcterms:created>
  <dcterms:modified xsi:type="dcterms:W3CDTF">2012-05-21T15:18:00Z</dcterms:modified>
</cp:coreProperties>
</file>