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71" w:rsidRPr="00327471" w:rsidRDefault="00327471" w:rsidP="00432076">
      <w:pPr>
        <w:jc w:val="center"/>
        <w:rPr>
          <w:b/>
          <w:sz w:val="32"/>
          <w:szCs w:val="32"/>
        </w:rPr>
      </w:pPr>
      <w:r w:rsidRPr="00327471">
        <w:rPr>
          <w:b/>
          <w:sz w:val="32"/>
          <w:szCs w:val="32"/>
        </w:rPr>
        <w:t>Connecting Equivalent Fractions and Measurement</w:t>
      </w:r>
    </w:p>
    <w:p w:rsidR="00432076" w:rsidRDefault="00C26A63" w:rsidP="00432076">
      <w:pPr>
        <w:jc w:val="center"/>
        <w:rPr>
          <w:i/>
          <w:sz w:val="24"/>
          <w:szCs w:val="24"/>
        </w:rPr>
      </w:pPr>
      <w:r>
        <w:rPr>
          <w:i/>
          <w:sz w:val="24"/>
          <w:szCs w:val="24"/>
        </w:rPr>
        <w:t>Adapted from the book</w:t>
      </w:r>
      <w:r w:rsidR="001B1F5E">
        <w:rPr>
          <w:i/>
          <w:sz w:val="24"/>
          <w:szCs w:val="24"/>
        </w:rPr>
        <w:t xml:space="preserve"> </w:t>
      </w:r>
      <w:proofErr w:type="gramStart"/>
      <w:r>
        <w:rPr>
          <w:i/>
          <w:sz w:val="24"/>
          <w:szCs w:val="24"/>
          <w:u w:val="single"/>
        </w:rPr>
        <w:t>Beyond</w:t>
      </w:r>
      <w:proofErr w:type="gramEnd"/>
      <w:r>
        <w:rPr>
          <w:i/>
          <w:sz w:val="24"/>
          <w:szCs w:val="24"/>
          <w:u w:val="single"/>
        </w:rPr>
        <w:t xml:space="preserve"> Pizzas and Pies: </w:t>
      </w:r>
      <w:r w:rsidR="001B1F5E" w:rsidRPr="001B1F5E">
        <w:rPr>
          <w:i/>
          <w:sz w:val="24"/>
          <w:szCs w:val="24"/>
          <w:u w:val="single"/>
        </w:rPr>
        <w:t>10 Essential Strategies for Supporting Fraction Sense</w:t>
      </w:r>
    </w:p>
    <w:p w:rsidR="00432076" w:rsidRPr="0001036A" w:rsidRDefault="00432076" w:rsidP="00A112DC">
      <w:pPr>
        <w:jc w:val="center"/>
        <w:rPr>
          <w:b/>
          <w:sz w:val="24"/>
          <w:szCs w:val="24"/>
        </w:rPr>
      </w:pPr>
    </w:p>
    <w:p w:rsidR="00FA016B" w:rsidRDefault="0002497F" w:rsidP="0002497F">
      <w:pPr>
        <w:rPr>
          <w:sz w:val="24"/>
          <w:szCs w:val="24"/>
        </w:rPr>
      </w:pPr>
      <w:r w:rsidRPr="0001036A">
        <w:rPr>
          <w:b/>
          <w:sz w:val="24"/>
          <w:szCs w:val="24"/>
        </w:rPr>
        <w:t>Student Objective:</w:t>
      </w:r>
      <w:r w:rsidRPr="0001036A">
        <w:rPr>
          <w:sz w:val="24"/>
          <w:szCs w:val="24"/>
        </w:rPr>
        <w:t xml:space="preserve">  “</w:t>
      </w:r>
      <w:r w:rsidR="0028486B">
        <w:rPr>
          <w:sz w:val="24"/>
          <w:szCs w:val="24"/>
        </w:rPr>
        <w:t xml:space="preserve">I can </w:t>
      </w:r>
      <w:r w:rsidR="00327471">
        <w:rPr>
          <w:sz w:val="24"/>
          <w:szCs w:val="24"/>
        </w:rPr>
        <w:t>place and name equivalent fractions on a number line</w:t>
      </w:r>
      <w:r w:rsidR="0028486B">
        <w:rPr>
          <w:sz w:val="24"/>
          <w:szCs w:val="24"/>
        </w:rPr>
        <w:t>.</w:t>
      </w:r>
      <w:r w:rsidR="002E3B14">
        <w:rPr>
          <w:sz w:val="24"/>
          <w:szCs w:val="24"/>
        </w:rPr>
        <w:t>”</w:t>
      </w:r>
    </w:p>
    <w:p w:rsidR="002E3B14" w:rsidRPr="0001036A" w:rsidRDefault="002E3B14" w:rsidP="0002497F">
      <w:pPr>
        <w:rPr>
          <w:b/>
          <w:sz w:val="24"/>
          <w:szCs w:val="24"/>
        </w:rPr>
      </w:pP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8"/>
        <w:gridCol w:w="2250"/>
      </w:tblGrid>
      <w:tr w:rsidR="0001036A" w:rsidRPr="0001036A" w:rsidTr="005F3492">
        <w:tc>
          <w:tcPr>
            <w:tcW w:w="8928" w:type="dxa"/>
          </w:tcPr>
          <w:p w:rsidR="00FA016B" w:rsidRPr="0001036A" w:rsidRDefault="005F3492" w:rsidP="0002497F">
            <w:pPr>
              <w:rPr>
                <w:b/>
                <w:sz w:val="24"/>
                <w:szCs w:val="24"/>
              </w:rPr>
            </w:pPr>
            <w:r w:rsidRPr="0001036A">
              <w:rPr>
                <w:b/>
                <w:sz w:val="24"/>
                <w:szCs w:val="24"/>
              </w:rPr>
              <w:t>Standard</w:t>
            </w:r>
            <w:r>
              <w:rPr>
                <w:b/>
                <w:sz w:val="24"/>
                <w:szCs w:val="24"/>
              </w:rPr>
              <w:t>s to Measure</w:t>
            </w:r>
            <w:r w:rsidRPr="0001036A">
              <w:rPr>
                <w:b/>
                <w:sz w:val="24"/>
                <w:szCs w:val="24"/>
              </w:rPr>
              <w:t xml:space="preserve"> </w:t>
            </w:r>
          </w:p>
        </w:tc>
        <w:tc>
          <w:tcPr>
            <w:tcW w:w="2250" w:type="dxa"/>
          </w:tcPr>
          <w:p w:rsidR="00FA016B" w:rsidRPr="0001036A" w:rsidRDefault="00FA016B" w:rsidP="0002497F">
            <w:pPr>
              <w:rPr>
                <w:b/>
                <w:sz w:val="24"/>
                <w:szCs w:val="24"/>
              </w:rPr>
            </w:pPr>
            <w:r w:rsidRPr="0001036A">
              <w:rPr>
                <w:b/>
                <w:sz w:val="24"/>
                <w:szCs w:val="24"/>
              </w:rPr>
              <w:t>Mathematical Practices</w:t>
            </w:r>
          </w:p>
        </w:tc>
      </w:tr>
      <w:tr w:rsidR="00FA016B" w:rsidRPr="0001036A" w:rsidTr="005F3492">
        <w:tc>
          <w:tcPr>
            <w:tcW w:w="8928" w:type="dxa"/>
          </w:tcPr>
          <w:p w:rsidR="0028486B" w:rsidRPr="00C26A63" w:rsidRDefault="00C26A63" w:rsidP="005F3492">
            <w:pPr>
              <w:autoSpaceDE w:val="0"/>
              <w:autoSpaceDN w:val="0"/>
              <w:adjustRightInd w:val="0"/>
              <w:rPr>
                <w:rFonts w:ascii="Arial-BoldMS" w:hAnsi="Arial-BoldMS" w:cs="Arial-BoldMS"/>
                <w:bCs/>
                <w:color w:val="141413"/>
              </w:rPr>
            </w:pPr>
            <w:r w:rsidRPr="00C26A63">
              <w:rPr>
                <w:rFonts w:ascii="Arial-BoldMS" w:hAnsi="Arial-BoldMS" w:cs="Arial-BoldMS"/>
                <w:b/>
                <w:bCs/>
                <w:color w:val="141413"/>
              </w:rPr>
              <w:t>3. NF.3</w:t>
            </w:r>
            <w:r>
              <w:rPr>
                <w:rFonts w:ascii="Arial-BoldMS" w:hAnsi="Arial-BoldMS" w:cs="Arial-BoldMS"/>
                <w:bCs/>
                <w:color w:val="141413"/>
              </w:rPr>
              <w:t xml:space="preserve"> </w:t>
            </w:r>
            <w:r w:rsidR="00327471" w:rsidRPr="00C26A63">
              <w:rPr>
                <w:rFonts w:ascii="Arial-BoldMS" w:hAnsi="Arial-BoldMS" w:cs="Arial-BoldMS"/>
                <w:bCs/>
                <w:color w:val="141413"/>
              </w:rPr>
              <w:t>Explain equivalence of fractions in special cases, and compare fractions by reasoning about their size.</w:t>
            </w:r>
          </w:p>
          <w:p w:rsidR="00327471" w:rsidRPr="00C26A63" w:rsidRDefault="00327471" w:rsidP="005F3492">
            <w:pPr>
              <w:autoSpaceDE w:val="0"/>
              <w:autoSpaceDN w:val="0"/>
              <w:adjustRightInd w:val="0"/>
              <w:rPr>
                <w:rFonts w:ascii="Arial-BoldMS" w:hAnsi="Arial-BoldMS" w:cs="Arial-BoldMS"/>
                <w:bCs/>
                <w:color w:val="141413"/>
              </w:rPr>
            </w:pPr>
            <w:r w:rsidRPr="00C26A63">
              <w:rPr>
                <w:rFonts w:ascii="Arial-BoldMS" w:hAnsi="Arial-BoldMS" w:cs="Arial-BoldMS"/>
                <w:b/>
                <w:bCs/>
                <w:color w:val="141413"/>
              </w:rPr>
              <w:t>a.</w:t>
            </w:r>
            <w:r w:rsidR="00C26A63">
              <w:rPr>
                <w:rFonts w:ascii="Arial-BoldMS" w:hAnsi="Arial-BoldMS" w:cs="Arial-BoldMS"/>
                <w:bCs/>
                <w:color w:val="141413"/>
              </w:rPr>
              <w:t xml:space="preserve"> </w:t>
            </w:r>
            <w:r w:rsidRPr="00C26A63">
              <w:rPr>
                <w:rFonts w:ascii="Arial-BoldMS" w:hAnsi="Arial-BoldMS" w:cs="Arial-BoldMS"/>
                <w:bCs/>
                <w:color w:val="141413"/>
              </w:rPr>
              <w:t>Understand two fractions as equivalent (equal) if they are the same size, or the same point on a number line.</w:t>
            </w:r>
          </w:p>
          <w:p w:rsidR="00327471" w:rsidRPr="0028486B" w:rsidRDefault="00327471" w:rsidP="005F3492">
            <w:pPr>
              <w:autoSpaceDE w:val="0"/>
              <w:autoSpaceDN w:val="0"/>
              <w:adjustRightInd w:val="0"/>
              <w:rPr>
                <w:sz w:val="24"/>
                <w:szCs w:val="24"/>
              </w:rPr>
            </w:pPr>
            <w:r w:rsidRPr="00C26A63">
              <w:rPr>
                <w:rFonts w:ascii="Arial-BoldMS" w:hAnsi="Arial-BoldMS" w:cs="Arial-BoldMS"/>
                <w:b/>
                <w:bCs/>
                <w:color w:val="141413"/>
              </w:rPr>
              <w:t>c.</w:t>
            </w:r>
            <w:r w:rsidR="00C26A63">
              <w:rPr>
                <w:rFonts w:ascii="Arial-BoldMS" w:hAnsi="Arial-BoldMS" w:cs="Arial-BoldMS"/>
                <w:bCs/>
                <w:color w:val="141413"/>
              </w:rPr>
              <w:t xml:space="preserve"> </w:t>
            </w:r>
            <w:r w:rsidRPr="00C26A63">
              <w:rPr>
                <w:rFonts w:ascii="Arial-BoldMS" w:hAnsi="Arial-BoldMS" w:cs="Arial-BoldMS"/>
                <w:bCs/>
                <w:color w:val="141413"/>
              </w:rPr>
              <w:t>Express whole numbers as fractions and recognize fractions that are equivalent to whole numbers.  Examples:  Express 3 in the form of 3=3/1; recognize that 6/1=6; locate 4/4 and 1 at the same point on a number line diagram.</w:t>
            </w:r>
          </w:p>
        </w:tc>
        <w:tc>
          <w:tcPr>
            <w:tcW w:w="2250" w:type="dxa"/>
          </w:tcPr>
          <w:p w:rsidR="000C540E" w:rsidRDefault="0028486B" w:rsidP="00083F04">
            <w:pPr>
              <w:rPr>
                <w:rFonts w:ascii="Arial-BoldMS" w:hAnsi="Arial-BoldMS" w:cs="Arial-BoldMS"/>
                <w:bCs/>
                <w:color w:val="141413"/>
              </w:rPr>
            </w:pPr>
            <w:r>
              <w:rPr>
                <w:rFonts w:ascii="Arial-BoldMS" w:hAnsi="Arial-BoldMS" w:cs="Arial-BoldMS"/>
                <w:bCs/>
                <w:color w:val="141413"/>
              </w:rPr>
              <w:t>2</w:t>
            </w:r>
            <w:r w:rsidR="00C26A63">
              <w:rPr>
                <w:rFonts w:ascii="Arial-BoldMS" w:hAnsi="Arial-BoldMS" w:cs="Arial-BoldMS"/>
                <w:bCs/>
                <w:color w:val="141413"/>
              </w:rPr>
              <w:t>.</w:t>
            </w:r>
            <w:r>
              <w:rPr>
                <w:rFonts w:ascii="Arial-BoldMS" w:hAnsi="Arial-BoldMS" w:cs="Arial-BoldMS"/>
                <w:bCs/>
                <w:color w:val="141413"/>
              </w:rPr>
              <w:t xml:space="preserve"> </w:t>
            </w:r>
            <w:r w:rsidR="000C540E" w:rsidRPr="000C540E">
              <w:rPr>
                <w:rFonts w:ascii="Arial-BoldMS" w:hAnsi="Arial-BoldMS" w:cs="Arial-BoldMS"/>
                <w:bCs/>
                <w:color w:val="141413"/>
              </w:rPr>
              <w:t>Reason abstractly and quantitatively</w:t>
            </w:r>
          </w:p>
          <w:p w:rsidR="0028486B" w:rsidRDefault="0028486B" w:rsidP="00083F04">
            <w:pPr>
              <w:rPr>
                <w:rFonts w:ascii="Arial-BoldMS" w:hAnsi="Arial-BoldMS" w:cs="Arial-BoldMS"/>
                <w:bCs/>
                <w:color w:val="141413"/>
              </w:rPr>
            </w:pPr>
          </w:p>
          <w:p w:rsidR="0028486B" w:rsidRDefault="0028486B" w:rsidP="00083F04">
            <w:pPr>
              <w:rPr>
                <w:rFonts w:ascii="Arial-BoldMS" w:hAnsi="Arial-BoldMS" w:cs="Arial-BoldMS"/>
                <w:bCs/>
                <w:color w:val="141413"/>
              </w:rPr>
            </w:pPr>
            <w:r>
              <w:rPr>
                <w:rFonts w:ascii="Arial-BoldMS" w:hAnsi="Arial-BoldMS" w:cs="Arial-BoldMS"/>
                <w:bCs/>
                <w:color w:val="141413"/>
              </w:rPr>
              <w:t>6</w:t>
            </w:r>
            <w:r w:rsidR="00C26A63">
              <w:rPr>
                <w:rFonts w:ascii="Arial-BoldMS" w:hAnsi="Arial-BoldMS" w:cs="Arial-BoldMS"/>
                <w:bCs/>
                <w:color w:val="141413"/>
              </w:rPr>
              <w:t xml:space="preserve">.  Attend to </w:t>
            </w:r>
            <w:r>
              <w:rPr>
                <w:rFonts w:ascii="Arial-BoldMS" w:hAnsi="Arial-BoldMS" w:cs="Arial-BoldMS"/>
                <w:bCs/>
                <w:color w:val="141413"/>
              </w:rPr>
              <w:t>precision</w:t>
            </w:r>
          </w:p>
          <w:p w:rsidR="00327471" w:rsidRDefault="00327471" w:rsidP="00083F04">
            <w:pPr>
              <w:rPr>
                <w:rFonts w:ascii="Arial-BoldMS" w:hAnsi="Arial-BoldMS" w:cs="Arial-BoldMS"/>
                <w:bCs/>
                <w:color w:val="141413"/>
              </w:rPr>
            </w:pPr>
          </w:p>
          <w:p w:rsidR="00327471" w:rsidRPr="000C540E" w:rsidRDefault="00327471" w:rsidP="00083F04">
            <w:pPr>
              <w:rPr>
                <w:rFonts w:ascii="Arial-BoldMS" w:hAnsi="Arial-BoldMS" w:cs="Arial-BoldMS"/>
                <w:bCs/>
                <w:color w:val="141413"/>
              </w:rPr>
            </w:pPr>
            <w:r>
              <w:rPr>
                <w:rFonts w:ascii="Arial-BoldMS" w:hAnsi="Arial-BoldMS" w:cs="Arial-BoldMS"/>
                <w:bCs/>
                <w:color w:val="141413"/>
              </w:rPr>
              <w:t>5</w:t>
            </w:r>
            <w:r w:rsidR="00C26A63">
              <w:rPr>
                <w:rFonts w:ascii="Arial-BoldMS" w:hAnsi="Arial-BoldMS" w:cs="Arial-BoldMS"/>
                <w:bCs/>
                <w:color w:val="141413"/>
              </w:rPr>
              <w:t>.</w:t>
            </w:r>
            <w:r>
              <w:rPr>
                <w:rFonts w:ascii="Arial-BoldMS" w:hAnsi="Arial-BoldMS" w:cs="Arial-BoldMS"/>
                <w:bCs/>
                <w:color w:val="141413"/>
              </w:rPr>
              <w:t xml:space="preserve">  Use appropriate tools strategically</w:t>
            </w:r>
          </w:p>
          <w:p w:rsidR="000C540E" w:rsidRDefault="000C540E" w:rsidP="00083F04">
            <w:pPr>
              <w:rPr>
                <w:rFonts w:ascii="Arial-BoldMS" w:hAnsi="Arial-BoldMS" w:cs="Arial-BoldMS"/>
                <w:b/>
                <w:bCs/>
                <w:color w:val="141413"/>
              </w:rPr>
            </w:pPr>
          </w:p>
          <w:p w:rsidR="00FA016B" w:rsidRPr="000C540E" w:rsidRDefault="00083F04" w:rsidP="00083F04">
            <w:pPr>
              <w:rPr>
                <w:rFonts w:ascii="Arial-BoldMS" w:hAnsi="Arial-BoldMS" w:cs="Arial-BoldMS"/>
                <w:b/>
                <w:bCs/>
                <w:color w:val="141413"/>
              </w:rPr>
            </w:pPr>
            <w:r w:rsidRPr="002E3B14">
              <w:rPr>
                <w:rFonts w:ascii="Arial-BoldMS" w:hAnsi="Arial-BoldMS" w:cs="Arial-BoldMS"/>
                <w:bCs/>
              </w:rPr>
              <w:t xml:space="preserve"> </w:t>
            </w:r>
            <w:r w:rsidR="00327471">
              <w:rPr>
                <w:rFonts w:ascii="Arial-BoldMS" w:hAnsi="Arial-BoldMS" w:cs="Arial-BoldMS"/>
                <w:bCs/>
              </w:rPr>
              <w:t>8</w:t>
            </w:r>
            <w:r w:rsidR="00C26A63">
              <w:rPr>
                <w:rFonts w:ascii="Arial-BoldMS" w:hAnsi="Arial-BoldMS" w:cs="Arial-BoldMS"/>
                <w:bCs/>
              </w:rPr>
              <w:t>.</w:t>
            </w:r>
            <w:r w:rsidR="00327471">
              <w:rPr>
                <w:rFonts w:ascii="Arial-BoldMS" w:hAnsi="Arial-BoldMS" w:cs="Arial-BoldMS"/>
                <w:bCs/>
              </w:rPr>
              <w:t xml:space="preserve">  Look for and express regularity in repeated reasoning</w:t>
            </w:r>
          </w:p>
        </w:tc>
      </w:tr>
    </w:tbl>
    <w:p w:rsidR="00FA016B" w:rsidRPr="0001036A" w:rsidRDefault="00FA016B" w:rsidP="0002497F">
      <w:pPr>
        <w:rPr>
          <w:b/>
        </w:rPr>
      </w:pPr>
    </w:p>
    <w:p w:rsidR="0002497F" w:rsidRDefault="0002497F" w:rsidP="0002497F">
      <w:pPr>
        <w:rPr>
          <w:b/>
          <w:sz w:val="24"/>
          <w:szCs w:val="24"/>
        </w:rPr>
      </w:pPr>
      <w:r w:rsidRPr="0001036A">
        <w:rPr>
          <w:b/>
          <w:sz w:val="24"/>
          <w:szCs w:val="24"/>
        </w:rPr>
        <w:t>Materials:</w:t>
      </w:r>
      <w:r w:rsidR="001B1F5E">
        <w:rPr>
          <w:b/>
          <w:sz w:val="24"/>
          <w:szCs w:val="24"/>
        </w:rPr>
        <w:t xml:space="preserve">  </w:t>
      </w:r>
    </w:p>
    <w:p w:rsidR="00327471" w:rsidRDefault="00EB64D7" w:rsidP="0002497F">
      <w:pPr>
        <w:rPr>
          <w:sz w:val="24"/>
          <w:szCs w:val="24"/>
        </w:rPr>
      </w:pPr>
      <w:r>
        <w:rPr>
          <w:sz w:val="24"/>
          <w:szCs w:val="24"/>
        </w:rPr>
        <w:t>Number Line (numbered from 0 to 2, with 12 centimeters between each whole number)</w:t>
      </w:r>
      <w:r w:rsidR="00C26A63">
        <w:rPr>
          <w:sz w:val="24"/>
          <w:szCs w:val="24"/>
        </w:rPr>
        <w:t xml:space="preserve">, </w:t>
      </w:r>
      <w:r w:rsidR="00327471">
        <w:rPr>
          <w:sz w:val="24"/>
          <w:szCs w:val="24"/>
        </w:rPr>
        <w:t>Centimeter Squared Paper or Centimeter Cubes</w:t>
      </w:r>
      <w:r w:rsidR="00C26A63">
        <w:rPr>
          <w:sz w:val="24"/>
          <w:szCs w:val="24"/>
        </w:rPr>
        <w:t xml:space="preserve">, </w:t>
      </w:r>
      <w:r w:rsidR="00327471">
        <w:rPr>
          <w:sz w:val="24"/>
          <w:szCs w:val="24"/>
        </w:rPr>
        <w:t xml:space="preserve">“What Fractions </w:t>
      </w:r>
      <w:proofErr w:type="gramStart"/>
      <w:r w:rsidR="00327471">
        <w:rPr>
          <w:sz w:val="24"/>
          <w:szCs w:val="24"/>
        </w:rPr>
        <w:t>are</w:t>
      </w:r>
      <w:proofErr w:type="gramEnd"/>
      <w:r w:rsidR="00327471">
        <w:rPr>
          <w:sz w:val="24"/>
          <w:szCs w:val="24"/>
        </w:rPr>
        <w:t xml:space="preserve"> Equivalent on the Number Line?” recording sheet</w:t>
      </w:r>
    </w:p>
    <w:p w:rsidR="00C26A63" w:rsidRPr="001B1F5E" w:rsidRDefault="00C26A63" w:rsidP="0002497F">
      <w:pPr>
        <w:rPr>
          <w:sz w:val="24"/>
          <w:szCs w:val="24"/>
        </w:rPr>
      </w:pPr>
    </w:p>
    <w:tbl>
      <w:tblPr>
        <w:tblW w:w="11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7804"/>
        <w:gridCol w:w="2160"/>
      </w:tblGrid>
      <w:tr w:rsidR="0002497F" w:rsidRPr="0001036A" w:rsidTr="005F3492">
        <w:trPr>
          <w:trHeight w:val="1178"/>
        </w:trPr>
        <w:tc>
          <w:tcPr>
            <w:tcW w:w="1214" w:type="dxa"/>
          </w:tcPr>
          <w:p w:rsidR="0002497F" w:rsidRDefault="0002497F" w:rsidP="009E6345">
            <w:pPr>
              <w:jc w:val="center"/>
              <w:rPr>
                <w:sz w:val="144"/>
                <w:szCs w:val="144"/>
              </w:rPr>
            </w:pPr>
            <w:r w:rsidRPr="0001036A">
              <w:rPr>
                <w:sz w:val="144"/>
                <w:szCs w:val="144"/>
              </w:rPr>
              <w:t>G</w:t>
            </w:r>
          </w:p>
          <w:p w:rsidR="005F3492" w:rsidRPr="0001036A" w:rsidRDefault="005F3492" w:rsidP="009E6345">
            <w:pPr>
              <w:jc w:val="center"/>
              <w:rPr>
                <w:sz w:val="144"/>
                <w:szCs w:val="144"/>
              </w:rPr>
            </w:pPr>
            <w:r w:rsidRPr="00D87245">
              <w:rPr>
                <w:b/>
                <w:sz w:val="20"/>
                <w:szCs w:val="20"/>
              </w:rPr>
              <w:t>Engage Students with the Goal</w:t>
            </w:r>
          </w:p>
        </w:tc>
        <w:tc>
          <w:tcPr>
            <w:tcW w:w="7804" w:type="dxa"/>
          </w:tcPr>
          <w:p w:rsidR="0002497F" w:rsidRPr="000C540E" w:rsidRDefault="0002497F" w:rsidP="009E6345">
            <w:pPr>
              <w:rPr>
                <w:sz w:val="24"/>
                <w:szCs w:val="24"/>
                <w:u w:val="single"/>
              </w:rPr>
            </w:pPr>
            <w:r w:rsidRPr="000C540E">
              <w:rPr>
                <w:sz w:val="24"/>
                <w:szCs w:val="24"/>
                <w:u w:val="single"/>
              </w:rPr>
              <w:t>State and Rate</w:t>
            </w:r>
          </w:p>
          <w:p w:rsidR="0028486B" w:rsidRDefault="000C540E" w:rsidP="0028486B">
            <w:pPr>
              <w:rPr>
                <w:sz w:val="24"/>
                <w:szCs w:val="24"/>
              </w:rPr>
            </w:pPr>
            <w:r w:rsidRPr="000C540E">
              <w:rPr>
                <w:sz w:val="24"/>
                <w:szCs w:val="24"/>
              </w:rPr>
              <w:t>Objective:  “</w:t>
            </w:r>
            <w:r w:rsidR="00327471">
              <w:rPr>
                <w:sz w:val="24"/>
                <w:szCs w:val="24"/>
              </w:rPr>
              <w:t>I can place and name equivalent fractions on a number line</w:t>
            </w:r>
            <w:r w:rsidR="0028486B">
              <w:rPr>
                <w:sz w:val="24"/>
                <w:szCs w:val="24"/>
              </w:rPr>
              <w:t>.”</w:t>
            </w:r>
          </w:p>
          <w:p w:rsidR="0028486B" w:rsidRDefault="0028486B" w:rsidP="0028486B">
            <w:pPr>
              <w:rPr>
                <w:sz w:val="24"/>
                <w:szCs w:val="24"/>
              </w:rPr>
            </w:pPr>
          </w:p>
          <w:p w:rsidR="0002497F" w:rsidRPr="000C540E" w:rsidRDefault="0002497F" w:rsidP="0028486B">
            <w:pPr>
              <w:rPr>
                <w:sz w:val="24"/>
                <w:szCs w:val="24"/>
              </w:rPr>
            </w:pPr>
            <w:r w:rsidRPr="000C540E">
              <w:rPr>
                <w:sz w:val="24"/>
                <w:szCs w:val="24"/>
              </w:rPr>
              <w:t xml:space="preserve">Students rate themselves to the goal (1, 2, 3, </w:t>
            </w:r>
            <w:proofErr w:type="gramStart"/>
            <w:r w:rsidRPr="000C540E">
              <w:rPr>
                <w:sz w:val="24"/>
                <w:szCs w:val="24"/>
              </w:rPr>
              <w:t>4</w:t>
            </w:r>
            <w:proofErr w:type="gramEnd"/>
            <w:r w:rsidRPr="000C540E">
              <w:rPr>
                <w:sz w:val="24"/>
                <w:szCs w:val="24"/>
              </w:rPr>
              <w:t>).</w:t>
            </w:r>
          </w:p>
        </w:tc>
        <w:tc>
          <w:tcPr>
            <w:tcW w:w="2160" w:type="dxa"/>
          </w:tcPr>
          <w:p w:rsidR="0002497F" w:rsidRPr="0001036A" w:rsidRDefault="0002497F" w:rsidP="009E6345">
            <w:pPr>
              <w:rPr>
                <w:sz w:val="24"/>
                <w:szCs w:val="24"/>
              </w:rPr>
            </w:pPr>
            <w:r w:rsidRPr="0001036A">
              <w:rPr>
                <w:sz w:val="24"/>
                <w:szCs w:val="24"/>
              </w:rPr>
              <w:t>Setting Objectives and Providing Feedback</w:t>
            </w:r>
          </w:p>
        </w:tc>
      </w:tr>
      <w:tr w:rsidR="0002497F" w:rsidRPr="0001036A" w:rsidTr="005F3492">
        <w:trPr>
          <w:trHeight w:val="1520"/>
        </w:trPr>
        <w:tc>
          <w:tcPr>
            <w:tcW w:w="1214" w:type="dxa"/>
          </w:tcPr>
          <w:p w:rsidR="0002497F" w:rsidRDefault="0002497F" w:rsidP="009E6345">
            <w:pPr>
              <w:jc w:val="center"/>
              <w:rPr>
                <w:sz w:val="144"/>
                <w:szCs w:val="144"/>
              </w:rPr>
            </w:pPr>
            <w:r w:rsidRPr="0001036A">
              <w:rPr>
                <w:sz w:val="144"/>
                <w:szCs w:val="144"/>
              </w:rPr>
              <w:t>A</w:t>
            </w:r>
          </w:p>
          <w:p w:rsidR="005F3492" w:rsidRPr="00D87245" w:rsidRDefault="005F3492" w:rsidP="005F3492">
            <w:pPr>
              <w:jc w:val="center"/>
              <w:rPr>
                <w:b/>
                <w:sz w:val="20"/>
                <w:szCs w:val="20"/>
              </w:rPr>
            </w:pPr>
            <w:r w:rsidRPr="00D87245">
              <w:rPr>
                <w:b/>
                <w:sz w:val="20"/>
                <w:szCs w:val="20"/>
              </w:rPr>
              <w:t>Access Prior</w:t>
            </w:r>
          </w:p>
          <w:p w:rsidR="005F3492" w:rsidRPr="0001036A" w:rsidRDefault="005F3492" w:rsidP="005F3492">
            <w:pPr>
              <w:jc w:val="center"/>
              <w:rPr>
                <w:sz w:val="144"/>
                <w:szCs w:val="144"/>
              </w:rPr>
            </w:pPr>
            <w:r w:rsidRPr="00D87245">
              <w:rPr>
                <w:b/>
                <w:sz w:val="20"/>
                <w:szCs w:val="20"/>
              </w:rPr>
              <w:t>Knowledge</w:t>
            </w:r>
          </w:p>
        </w:tc>
        <w:tc>
          <w:tcPr>
            <w:tcW w:w="7804" w:type="dxa"/>
          </w:tcPr>
          <w:p w:rsidR="00C26A63" w:rsidRDefault="00C26A63" w:rsidP="00A112DC">
            <w:pPr>
              <w:autoSpaceDE w:val="0"/>
              <w:autoSpaceDN w:val="0"/>
              <w:adjustRightInd w:val="0"/>
              <w:rPr>
                <w:sz w:val="24"/>
                <w:szCs w:val="24"/>
              </w:rPr>
            </w:pPr>
            <w:r>
              <w:rPr>
                <w:noProof/>
              </w:rPr>
              <w:drawing>
                <wp:anchor distT="0" distB="0" distL="114300" distR="114300" simplePos="0" relativeHeight="251664384" behindDoc="1" locked="0" layoutInCell="1" allowOverlap="1">
                  <wp:simplePos x="0" y="0"/>
                  <wp:positionH relativeFrom="column">
                    <wp:posOffset>3802380</wp:posOffset>
                  </wp:positionH>
                  <wp:positionV relativeFrom="paragraph">
                    <wp:posOffset>1113155</wp:posOffset>
                  </wp:positionV>
                  <wp:extent cx="914400" cy="1162685"/>
                  <wp:effectExtent l="19050" t="0" r="0" b="0"/>
                  <wp:wrapTight wrapText="bothSides">
                    <wp:wrapPolygon edited="0">
                      <wp:start x="7200" y="0"/>
                      <wp:lineTo x="5400" y="2831"/>
                      <wp:lineTo x="5850" y="5662"/>
                      <wp:lineTo x="0" y="9202"/>
                      <wp:lineTo x="-450" y="11325"/>
                      <wp:lineTo x="6300" y="16987"/>
                      <wp:lineTo x="4050" y="19465"/>
                      <wp:lineTo x="4050" y="21234"/>
                      <wp:lineTo x="8100" y="21234"/>
                      <wp:lineTo x="15300" y="21234"/>
                      <wp:lineTo x="15750" y="21234"/>
                      <wp:lineTo x="14850" y="18049"/>
                      <wp:lineTo x="14850" y="16987"/>
                      <wp:lineTo x="21600" y="11679"/>
                      <wp:lineTo x="21600" y="9202"/>
                      <wp:lineTo x="13500" y="5662"/>
                      <wp:lineTo x="12600" y="0"/>
                      <wp:lineTo x="7200" y="0"/>
                    </wp:wrapPolygon>
                  </wp:wrapTight>
                  <wp:docPr id="42" name="il_fi" descr="http://ed101.bu.edu/StudentDoc/current/ED101fa10/rbliss/Images/Fraction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d101.bu.edu/StudentDoc/current/ED101fa10/rbliss/Images/Fractionpic.gif"/>
                          <pic:cNvPicPr>
                            <a:picLocks noChangeAspect="1" noChangeArrowheads="1"/>
                          </pic:cNvPicPr>
                        </pic:nvPicPr>
                        <pic:blipFill>
                          <a:blip r:embed="rId8" r:link="rId9" cstate="print"/>
                          <a:srcRect/>
                          <a:stretch>
                            <a:fillRect/>
                          </a:stretch>
                        </pic:blipFill>
                        <pic:spPr bwMode="auto">
                          <a:xfrm>
                            <a:off x="0" y="0"/>
                            <a:ext cx="914400" cy="1162685"/>
                          </a:xfrm>
                          <a:prstGeom prst="rect">
                            <a:avLst/>
                          </a:prstGeom>
                          <a:noFill/>
                          <a:ln w="9525">
                            <a:noFill/>
                            <a:miter lim="800000"/>
                            <a:headEnd/>
                            <a:tailEnd/>
                          </a:ln>
                        </pic:spPr>
                      </pic:pic>
                    </a:graphicData>
                  </a:graphic>
                </wp:anchor>
              </w:drawing>
            </w:r>
            <w:r w:rsidR="00327471">
              <w:rPr>
                <w:sz w:val="24"/>
                <w:szCs w:val="24"/>
              </w:rPr>
              <w:t xml:space="preserve">Show students the visuals below.  </w:t>
            </w:r>
          </w:p>
          <w:p w:rsidR="002418A6" w:rsidRDefault="00327471" w:rsidP="00A112DC">
            <w:pPr>
              <w:autoSpaceDE w:val="0"/>
              <w:autoSpaceDN w:val="0"/>
              <w:adjustRightInd w:val="0"/>
              <w:rPr>
                <w:sz w:val="24"/>
                <w:szCs w:val="24"/>
              </w:rPr>
            </w:pPr>
            <w:r>
              <w:rPr>
                <w:sz w:val="24"/>
                <w:szCs w:val="24"/>
              </w:rPr>
              <w:t>Ask students, “How are fractions and number lines related to measurement?”  Have students discuss with a partner or group and share out.</w:t>
            </w:r>
          </w:p>
          <w:p w:rsidR="00327471" w:rsidRDefault="00C26A63" w:rsidP="00A112DC">
            <w:pPr>
              <w:autoSpaceDE w:val="0"/>
              <w:autoSpaceDN w:val="0"/>
              <w:adjustRightInd w:val="0"/>
              <w:rPr>
                <w:sz w:val="24"/>
                <w:szCs w:val="24"/>
              </w:rPr>
            </w:pPr>
            <w:r>
              <w:rPr>
                <w:noProof/>
              </w:rPr>
              <w:drawing>
                <wp:anchor distT="0" distB="0" distL="114300" distR="114300" simplePos="0" relativeHeight="251662336" behindDoc="1" locked="0" layoutInCell="1" allowOverlap="1">
                  <wp:simplePos x="0" y="0"/>
                  <wp:positionH relativeFrom="column">
                    <wp:posOffset>1606550</wp:posOffset>
                  </wp:positionH>
                  <wp:positionV relativeFrom="paragraph">
                    <wp:posOffset>186055</wp:posOffset>
                  </wp:positionV>
                  <wp:extent cx="1848485" cy="1848485"/>
                  <wp:effectExtent l="19050" t="0" r="0" b="0"/>
                  <wp:wrapTight wrapText="bothSides">
                    <wp:wrapPolygon edited="0">
                      <wp:start x="-223" y="0"/>
                      <wp:lineTo x="-223" y="21370"/>
                      <wp:lineTo x="21593" y="21370"/>
                      <wp:lineTo x="21593" y="0"/>
                      <wp:lineTo x="-223" y="0"/>
                    </wp:wrapPolygon>
                  </wp:wrapTight>
                  <wp:docPr id="41" name="il_fi" descr="http://fulldaylearning.scholarschoice.ca/images/products/25/Traditional-Number-Line-020-Desk-Tape-N471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ulldaylearning.scholarschoice.ca/images/products/25/Traditional-Number-Line-020-Desk-Tape-N471_XL.jpg"/>
                          <pic:cNvPicPr>
                            <a:picLocks noChangeAspect="1" noChangeArrowheads="1"/>
                          </pic:cNvPicPr>
                        </pic:nvPicPr>
                        <pic:blipFill>
                          <a:blip r:embed="rId10" r:link="rId11" cstate="print"/>
                          <a:srcRect/>
                          <a:stretch>
                            <a:fillRect/>
                          </a:stretch>
                        </pic:blipFill>
                        <pic:spPr bwMode="auto">
                          <a:xfrm>
                            <a:off x="0" y="0"/>
                            <a:ext cx="1848485" cy="184848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83185</wp:posOffset>
                  </wp:positionH>
                  <wp:positionV relativeFrom="paragraph">
                    <wp:posOffset>539750</wp:posOffset>
                  </wp:positionV>
                  <wp:extent cx="1043305" cy="1113155"/>
                  <wp:effectExtent l="19050" t="0" r="4445" b="0"/>
                  <wp:wrapTight wrapText="bothSides">
                    <wp:wrapPolygon edited="0">
                      <wp:start x="-394" y="0"/>
                      <wp:lineTo x="-394" y="21070"/>
                      <wp:lineTo x="21692" y="21070"/>
                      <wp:lineTo x="21692" y="0"/>
                      <wp:lineTo x="-394" y="0"/>
                    </wp:wrapPolygon>
                  </wp:wrapTight>
                  <wp:docPr id="40" name="il_fi" descr="http://forces4quality.org/ckfinder/userfiles/images/proper%20fractio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orces4quality.org/ckfinder/userfiles/images/proper%20fraction.bmp"/>
                          <pic:cNvPicPr>
                            <a:picLocks noChangeAspect="1" noChangeArrowheads="1"/>
                          </pic:cNvPicPr>
                        </pic:nvPicPr>
                        <pic:blipFill>
                          <a:blip r:embed="rId12" r:link="rId13" cstate="print"/>
                          <a:srcRect/>
                          <a:stretch>
                            <a:fillRect/>
                          </a:stretch>
                        </pic:blipFill>
                        <pic:spPr bwMode="auto">
                          <a:xfrm>
                            <a:off x="0" y="0"/>
                            <a:ext cx="1043305" cy="1113155"/>
                          </a:xfrm>
                          <a:prstGeom prst="rect">
                            <a:avLst/>
                          </a:prstGeom>
                          <a:noFill/>
                          <a:ln w="9525">
                            <a:noFill/>
                            <a:miter lim="800000"/>
                            <a:headEnd/>
                            <a:tailEnd/>
                          </a:ln>
                        </pic:spPr>
                      </pic:pic>
                    </a:graphicData>
                  </a:graphic>
                </wp:anchor>
              </w:drawing>
            </w:r>
          </w:p>
          <w:p w:rsidR="00327471" w:rsidRPr="00327471" w:rsidRDefault="0046256A" w:rsidP="00BE3365">
            <w:pPr>
              <w:autoSpaceDE w:val="0"/>
              <w:autoSpaceDN w:val="0"/>
              <w:adjustRightInd w:val="0"/>
              <w:jc w:val="center"/>
              <w:rPr>
                <w:sz w:val="24"/>
                <w:szCs w:val="24"/>
              </w:rPr>
            </w:pPr>
            <w:r>
              <w:rPr>
                <w:rFonts w:ascii="Arial" w:hAnsi="Arial" w:cs="Arial"/>
                <w:sz w:val="20"/>
                <w:szCs w:val="20"/>
              </w:rPr>
              <w:t xml:space="preserve">  </w:t>
            </w:r>
          </w:p>
        </w:tc>
        <w:tc>
          <w:tcPr>
            <w:tcW w:w="2160" w:type="dxa"/>
          </w:tcPr>
          <w:p w:rsidR="0002497F" w:rsidRDefault="0002497F" w:rsidP="009E6345">
            <w:pPr>
              <w:rPr>
                <w:sz w:val="24"/>
                <w:szCs w:val="24"/>
              </w:rPr>
            </w:pPr>
            <w:r w:rsidRPr="0001036A">
              <w:rPr>
                <w:sz w:val="24"/>
                <w:szCs w:val="24"/>
              </w:rPr>
              <w:t>Nonlinguistic Representation</w:t>
            </w:r>
          </w:p>
          <w:p w:rsidR="005F3492" w:rsidRPr="0001036A" w:rsidRDefault="005F3492" w:rsidP="009E6345">
            <w:pPr>
              <w:rPr>
                <w:sz w:val="24"/>
                <w:szCs w:val="24"/>
              </w:rPr>
            </w:pPr>
          </w:p>
          <w:p w:rsidR="0002497F" w:rsidRDefault="00B576DB" w:rsidP="009E6345">
            <w:pPr>
              <w:rPr>
                <w:sz w:val="24"/>
                <w:szCs w:val="24"/>
              </w:rPr>
            </w:pPr>
            <w:r>
              <w:rPr>
                <w:sz w:val="24"/>
                <w:szCs w:val="24"/>
              </w:rPr>
              <w:t>Cues, Questions, and Advance Organizers</w:t>
            </w:r>
          </w:p>
          <w:p w:rsidR="00B576DB" w:rsidRDefault="00B576DB" w:rsidP="009E6345">
            <w:pPr>
              <w:rPr>
                <w:sz w:val="24"/>
                <w:szCs w:val="24"/>
              </w:rPr>
            </w:pPr>
          </w:p>
          <w:p w:rsidR="00B576DB" w:rsidRPr="0001036A" w:rsidRDefault="00B576DB" w:rsidP="009E6345">
            <w:pPr>
              <w:rPr>
                <w:sz w:val="24"/>
                <w:szCs w:val="24"/>
              </w:rPr>
            </w:pPr>
            <w:r>
              <w:rPr>
                <w:sz w:val="24"/>
                <w:szCs w:val="24"/>
              </w:rPr>
              <w:t>Cooperative Learning</w:t>
            </w:r>
          </w:p>
          <w:p w:rsidR="0002497F" w:rsidRPr="0001036A" w:rsidRDefault="0002497F" w:rsidP="009E6345">
            <w:pPr>
              <w:rPr>
                <w:sz w:val="24"/>
                <w:szCs w:val="24"/>
              </w:rPr>
            </w:pPr>
          </w:p>
        </w:tc>
      </w:tr>
      <w:tr w:rsidR="0002497F" w:rsidRPr="0001036A" w:rsidTr="005F3492">
        <w:trPr>
          <w:trHeight w:val="980"/>
        </w:trPr>
        <w:tc>
          <w:tcPr>
            <w:tcW w:w="1214" w:type="dxa"/>
          </w:tcPr>
          <w:p w:rsidR="0002497F" w:rsidRDefault="0002497F" w:rsidP="009E6345">
            <w:pPr>
              <w:jc w:val="center"/>
              <w:rPr>
                <w:sz w:val="144"/>
                <w:szCs w:val="144"/>
              </w:rPr>
            </w:pPr>
            <w:r w:rsidRPr="0001036A">
              <w:rPr>
                <w:sz w:val="144"/>
                <w:szCs w:val="144"/>
              </w:rPr>
              <w:lastRenderedPageBreak/>
              <w:t>N</w:t>
            </w:r>
          </w:p>
          <w:p w:rsidR="005F3492" w:rsidRPr="0001036A" w:rsidRDefault="005F3492" w:rsidP="009E6345">
            <w:pPr>
              <w:jc w:val="center"/>
              <w:rPr>
                <w:sz w:val="144"/>
                <w:szCs w:val="144"/>
              </w:rPr>
            </w:pPr>
            <w:r w:rsidRPr="00D87245">
              <w:rPr>
                <w:b/>
                <w:sz w:val="20"/>
                <w:szCs w:val="20"/>
              </w:rPr>
              <w:t>New Information</w:t>
            </w:r>
          </w:p>
        </w:tc>
        <w:tc>
          <w:tcPr>
            <w:tcW w:w="7804" w:type="dxa"/>
          </w:tcPr>
          <w:p w:rsidR="000C4551" w:rsidRDefault="0046256A" w:rsidP="0046256A">
            <w:pPr>
              <w:autoSpaceDE w:val="0"/>
              <w:autoSpaceDN w:val="0"/>
              <w:adjustRightInd w:val="0"/>
              <w:rPr>
                <w:i/>
                <w:sz w:val="24"/>
                <w:szCs w:val="24"/>
              </w:rPr>
            </w:pPr>
            <w:r w:rsidRPr="0046256A">
              <w:rPr>
                <w:i/>
                <w:sz w:val="24"/>
                <w:szCs w:val="24"/>
              </w:rPr>
              <w:t>(The purpose of this activity is to help students see that equivalent fractions represent the exact same point on a number line.  The only difference is how they are notated.  It all depends on which size fraction was used for the partitioning.)</w:t>
            </w:r>
          </w:p>
          <w:p w:rsidR="0046256A" w:rsidRDefault="0046256A" w:rsidP="0046256A">
            <w:pPr>
              <w:numPr>
                <w:ilvl w:val="0"/>
                <w:numId w:val="10"/>
              </w:numPr>
              <w:autoSpaceDE w:val="0"/>
              <w:autoSpaceDN w:val="0"/>
              <w:adjustRightInd w:val="0"/>
              <w:rPr>
                <w:sz w:val="24"/>
                <w:szCs w:val="24"/>
              </w:rPr>
            </w:pPr>
            <w:r>
              <w:rPr>
                <w:sz w:val="24"/>
                <w:szCs w:val="24"/>
              </w:rPr>
              <w:t xml:space="preserve"> Provide students with a number line that has 12 centimeters between whole numbers, and goes from 0 to 2. </w:t>
            </w:r>
          </w:p>
          <w:p w:rsidR="0046256A" w:rsidRDefault="0046256A" w:rsidP="0046256A">
            <w:pPr>
              <w:numPr>
                <w:ilvl w:val="0"/>
                <w:numId w:val="10"/>
              </w:numPr>
              <w:autoSpaceDE w:val="0"/>
              <w:autoSpaceDN w:val="0"/>
              <w:adjustRightInd w:val="0"/>
              <w:rPr>
                <w:sz w:val="24"/>
                <w:szCs w:val="24"/>
              </w:rPr>
            </w:pPr>
            <w:r>
              <w:rPr>
                <w:sz w:val="24"/>
                <w:szCs w:val="24"/>
              </w:rPr>
              <w:t>Ask students to name the numbers that are halfway between 0 and 1, and 1 to 2.  Tell students to use the centimeter paper or cubes to partition the number line between the whole numbers.  Tell them it is important to be precise when using the tools to partition.</w:t>
            </w:r>
          </w:p>
          <w:p w:rsidR="0046256A" w:rsidRDefault="0046256A" w:rsidP="0046256A">
            <w:pPr>
              <w:numPr>
                <w:ilvl w:val="0"/>
                <w:numId w:val="10"/>
              </w:numPr>
              <w:autoSpaceDE w:val="0"/>
              <w:autoSpaceDN w:val="0"/>
              <w:adjustRightInd w:val="0"/>
              <w:rPr>
                <w:sz w:val="24"/>
                <w:szCs w:val="24"/>
              </w:rPr>
            </w:pPr>
            <w:r>
              <w:rPr>
                <w:sz w:val="24"/>
                <w:szCs w:val="24"/>
              </w:rPr>
              <w:t>Have students label the ½ and 3/2 point on the line.  Have them use fraction notation for whole numbers and mixed numbers as well, so that all representations for a number are included.</w:t>
            </w:r>
          </w:p>
          <w:p w:rsidR="0046256A" w:rsidRDefault="0046256A" w:rsidP="0046256A">
            <w:pPr>
              <w:numPr>
                <w:ilvl w:val="0"/>
                <w:numId w:val="10"/>
              </w:numPr>
              <w:autoSpaceDE w:val="0"/>
              <w:autoSpaceDN w:val="0"/>
              <w:adjustRightInd w:val="0"/>
              <w:rPr>
                <w:sz w:val="24"/>
                <w:szCs w:val="24"/>
              </w:rPr>
            </w:pPr>
            <w:r>
              <w:rPr>
                <w:sz w:val="24"/>
                <w:szCs w:val="24"/>
              </w:rPr>
              <w:t>Next, have students use the cubes or centimeter paper to partition the number line into fourths, making sure to be exact as they label each point.  If they are labeling a point with more than one fraction, they will need to write it underneath the previous notation to be precise.</w:t>
            </w:r>
          </w:p>
          <w:p w:rsidR="00F832EC" w:rsidRPr="0046256A" w:rsidRDefault="00F832EC" w:rsidP="0046256A">
            <w:pPr>
              <w:numPr>
                <w:ilvl w:val="0"/>
                <w:numId w:val="10"/>
              </w:numPr>
              <w:autoSpaceDE w:val="0"/>
              <w:autoSpaceDN w:val="0"/>
              <w:adjustRightInd w:val="0"/>
              <w:rPr>
                <w:sz w:val="24"/>
                <w:szCs w:val="24"/>
              </w:rPr>
            </w:pPr>
            <w:r>
              <w:rPr>
                <w:sz w:val="24"/>
                <w:szCs w:val="24"/>
              </w:rPr>
              <w:t>Continue having students partition the number line into thirds, sixths, and twelfths, as precisely as possible.  All equivalent fractions should be written vertically underneath the exact point they represent.</w:t>
            </w:r>
          </w:p>
        </w:tc>
        <w:tc>
          <w:tcPr>
            <w:tcW w:w="2160" w:type="dxa"/>
          </w:tcPr>
          <w:p w:rsidR="0002497F" w:rsidRDefault="0002497F" w:rsidP="009E6345">
            <w:pPr>
              <w:rPr>
                <w:sz w:val="24"/>
                <w:szCs w:val="24"/>
              </w:rPr>
            </w:pPr>
            <w:r w:rsidRPr="0001036A">
              <w:rPr>
                <w:sz w:val="24"/>
                <w:szCs w:val="24"/>
              </w:rPr>
              <w:t>Similarities and Differences</w:t>
            </w:r>
          </w:p>
          <w:p w:rsidR="005F3492" w:rsidRPr="0001036A" w:rsidRDefault="005F3492" w:rsidP="009E6345">
            <w:pPr>
              <w:rPr>
                <w:sz w:val="24"/>
                <w:szCs w:val="24"/>
              </w:rPr>
            </w:pPr>
          </w:p>
          <w:p w:rsidR="0002497F" w:rsidRDefault="0002497F" w:rsidP="009E6345">
            <w:pPr>
              <w:rPr>
                <w:sz w:val="24"/>
                <w:szCs w:val="24"/>
              </w:rPr>
            </w:pPr>
            <w:r w:rsidRPr="0001036A">
              <w:rPr>
                <w:sz w:val="24"/>
                <w:szCs w:val="24"/>
              </w:rPr>
              <w:t>Nonlinguistic Representation</w:t>
            </w:r>
          </w:p>
          <w:p w:rsidR="005F3492" w:rsidRPr="0001036A" w:rsidRDefault="005F3492" w:rsidP="009E6345">
            <w:pPr>
              <w:rPr>
                <w:sz w:val="24"/>
                <w:szCs w:val="24"/>
              </w:rPr>
            </w:pPr>
          </w:p>
          <w:p w:rsidR="0002497F" w:rsidRPr="0001036A" w:rsidRDefault="0002497F" w:rsidP="002E3B14">
            <w:pPr>
              <w:rPr>
                <w:sz w:val="24"/>
                <w:szCs w:val="24"/>
              </w:rPr>
            </w:pPr>
            <w:r w:rsidRPr="0001036A">
              <w:rPr>
                <w:sz w:val="24"/>
                <w:szCs w:val="24"/>
              </w:rPr>
              <w:t>Cues, Questions, and Advance Organizers</w:t>
            </w:r>
          </w:p>
        </w:tc>
      </w:tr>
      <w:tr w:rsidR="0002497F" w:rsidRPr="0001036A" w:rsidTr="005F3492">
        <w:trPr>
          <w:trHeight w:val="1774"/>
        </w:trPr>
        <w:tc>
          <w:tcPr>
            <w:tcW w:w="1214" w:type="dxa"/>
          </w:tcPr>
          <w:p w:rsidR="0002497F" w:rsidRDefault="0002497F" w:rsidP="009E6345">
            <w:pPr>
              <w:jc w:val="center"/>
              <w:rPr>
                <w:sz w:val="144"/>
                <w:szCs w:val="144"/>
              </w:rPr>
            </w:pPr>
            <w:r w:rsidRPr="0001036A">
              <w:rPr>
                <w:sz w:val="144"/>
                <w:szCs w:val="144"/>
              </w:rPr>
              <w:t>A</w:t>
            </w:r>
          </w:p>
          <w:p w:rsidR="005F3492" w:rsidRPr="0001036A" w:rsidRDefault="005F3492" w:rsidP="009E6345">
            <w:pPr>
              <w:jc w:val="center"/>
              <w:rPr>
                <w:sz w:val="144"/>
                <w:szCs w:val="144"/>
              </w:rPr>
            </w:pPr>
            <w:r w:rsidRPr="00D87245">
              <w:rPr>
                <w:b/>
                <w:sz w:val="20"/>
                <w:szCs w:val="20"/>
              </w:rPr>
              <w:t>Application</w:t>
            </w:r>
          </w:p>
        </w:tc>
        <w:tc>
          <w:tcPr>
            <w:tcW w:w="7804" w:type="dxa"/>
          </w:tcPr>
          <w:p w:rsidR="00F832EC" w:rsidRDefault="00F832EC" w:rsidP="00F832EC">
            <w:pPr>
              <w:numPr>
                <w:ilvl w:val="0"/>
                <w:numId w:val="10"/>
              </w:numPr>
              <w:rPr>
                <w:sz w:val="24"/>
                <w:szCs w:val="24"/>
              </w:rPr>
            </w:pPr>
            <w:r>
              <w:rPr>
                <w:sz w:val="24"/>
                <w:szCs w:val="24"/>
              </w:rPr>
              <w:t xml:space="preserve"> Pass out the “What Fractions </w:t>
            </w:r>
            <w:proofErr w:type="gramStart"/>
            <w:r>
              <w:rPr>
                <w:sz w:val="24"/>
                <w:szCs w:val="24"/>
              </w:rPr>
              <w:t>are</w:t>
            </w:r>
            <w:proofErr w:type="gramEnd"/>
            <w:r>
              <w:rPr>
                <w:sz w:val="24"/>
                <w:szCs w:val="24"/>
              </w:rPr>
              <w:t xml:space="preserve"> Equivalent on the Number Line?” recording sheet. Tell students to record all the equivalent fractions they can find in the second column for the number in the first column.</w:t>
            </w:r>
          </w:p>
          <w:p w:rsidR="00F832EC" w:rsidRDefault="00F832EC" w:rsidP="00F832EC">
            <w:pPr>
              <w:numPr>
                <w:ilvl w:val="0"/>
                <w:numId w:val="10"/>
              </w:numPr>
              <w:rPr>
                <w:sz w:val="24"/>
                <w:szCs w:val="24"/>
              </w:rPr>
            </w:pPr>
            <w:r>
              <w:rPr>
                <w:sz w:val="24"/>
                <w:szCs w:val="24"/>
              </w:rPr>
              <w:t xml:space="preserve">When students are done, have them share out what they found.  Ask students, “So how does this all relate to measurement?”  Students should suggest the idea of using rulers, measuring cups, etc.  </w:t>
            </w:r>
            <w:proofErr w:type="gramStart"/>
            <w:r>
              <w:rPr>
                <w:sz w:val="24"/>
                <w:szCs w:val="24"/>
              </w:rPr>
              <w:t>and</w:t>
            </w:r>
            <w:proofErr w:type="gramEnd"/>
            <w:r>
              <w:rPr>
                <w:sz w:val="24"/>
                <w:szCs w:val="24"/>
              </w:rPr>
              <w:t xml:space="preserve"> the fractions that are found when measuring.  Ask students, “So, what did we actually create today?” (Ruler and/or measurement tool)</w:t>
            </w:r>
          </w:p>
          <w:p w:rsidR="00F832EC" w:rsidRPr="001B1F5E" w:rsidRDefault="00F832EC" w:rsidP="00F832EC">
            <w:pPr>
              <w:numPr>
                <w:ilvl w:val="0"/>
                <w:numId w:val="10"/>
              </w:numPr>
              <w:rPr>
                <w:sz w:val="24"/>
                <w:szCs w:val="24"/>
              </w:rPr>
            </w:pPr>
            <w:r>
              <w:rPr>
                <w:sz w:val="24"/>
                <w:szCs w:val="24"/>
              </w:rPr>
              <w:t xml:space="preserve">Possible Extension:  Ask </w:t>
            </w:r>
            <w:r w:rsidR="00407A96">
              <w:rPr>
                <w:sz w:val="24"/>
                <w:szCs w:val="24"/>
              </w:rPr>
              <w:t>students</w:t>
            </w:r>
            <w:r>
              <w:rPr>
                <w:sz w:val="24"/>
                <w:szCs w:val="24"/>
              </w:rPr>
              <w:t xml:space="preserve"> “Are there other equivalent fractions for these numbers that aren’t listed?”  Have them explain their reasoning.  </w:t>
            </w:r>
          </w:p>
          <w:p w:rsidR="000C540E" w:rsidRPr="000C540E" w:rsidRDefault="000C540E" w:rsidP="00F832EC">
            <w:pPr>
              <w:autoSpaceDE w:val="0"/>
              <w:autoSpaceDN w:val="0"/>
              <w:adjustRightInd w:val="0"/>
              <w:ind w:left="720"/>
              <w:rPr>
                <w:sz w:val="24"/>
                <w:szCs w:val="24"/>
              </w:rPr>
            </w:pPr>
          </w:p>
        </w:tc>
        <w:tc>
          <w:tcPr>
            <w:tcW w:w="2160" w:type="dxa"/>
          </w:tcPr>
          <w:p w:rsidR="00BE3365" w:rsidRDefault="00BE3365" w:rsidP="009E6345">
            <w:pPr>
              <w:rPr>
                <w:sz w:val="24"/>
                <w:szCs w:val="24"/>
              </w:rPr>
            </w:pPr>
            <w:r>
              <w:rPr>
                <w:sz w:val="24"/>
                <w:szCs w:val="24"/>
              </w:rPr>
              <w:t>Similarities and Differences</w:t>
            </w:r>
          </w:p>
          <w:p w:rsidR="00BE3365" w:rsidRDefault="00BE3365" w:rsidP="009E6345">
            <w:pPr>
              <w:rPr>
                <w:sz w:val="24"/>
                <w:szCs w:val="24"/>
              </w:rPr>
            </w:pPr>
          </w:p>
          <w:p w:rsidR="0002497F" w:rsidRDefault="0002497F" w:rsidP="009E6345">
            <w:pPr>
              <w:rPr>
                <w:sz w:val="24"/>
                <w:szCs w:val="24"/>
              </w:rPr>
            </w:pPr>
            <w:r w:rsidRPr="0001036A">
              <w:rPr>
                <w:sz w:val="24"/>
                <w:szCs w:val="24"/>
              </w:rPr>
              <w:t>Providing Feedback</w:t>
            </w:r>
          </w:p>
          <w:p w:rsidR="005F3492" w:rsidRPr="0001036A" w:rsidRDefault="005F3492" w:rsidP="009E6345">
            <w:pPr>
              <w:rPr>
                <w:sz w:val="24"/>
                <w:szCs w:val="24"/>
              </w:rPr>
            </w:pPr>
          </w:p>
          <w:p w:rsidR="0002497F" w:rsidRPr="0001036A" w:rsidRDefault="0002497F" w:rsidP="009E6345">
            <w:pPr>
              <w:rPr>
                <w:sz w:val="24"/>
                <w:szCs w:val="24"/>
              </w:rPr>
            </w:pPr>
            <w:r w:rsidRPr="0001036A">
              <w:rPr>
                <w:sz w:val="24"/>
                <w:szCs w:val="24"/>
              </w:rPr>
              <w:t>Practice and Homework</w:t>
            </w:r>
          </w:p>
        </w:tc>
      </w:tr>
      <w:tr w:rsidR="0002497F" w:rsidRPr="0001036A" w:rsidTr="005F3492">
        <w:trPr>
          <w:trHeight w:val="1864"/>
        </w:trPr>
        <w:tc>
          <w:tcPr>
            <w:tcW w:w="1214" w:type="dxa"/>
          </w:tcPr>
          <w:p w:rsidR="0002497F" w:rsidRDefault="0002497F" w:rsidP="009E6345">
            <w:pPr>
              <w:jc w:val="center"/>
              <w:rPr>
                <w:sz w:val="144"/>
                <w:szCs w:val="144"/>
              </w:rPr>
            </w:pPr>
            <w:r w:rsidRPr="0001036A">
              <w:rPr>
                <w:sz w:val="144"/>
                <w:szCs w:val="144"/>
              </w:rPr>
              <w:t>G</w:t>
            </w:r>
          </w:p>
          <w:p w:rsidR="005F3492" w:rsidRPr="0001036A" w:rsidRDefault="005F3492" w:rsidP="009E6345">
            <w:pPr>
              <w:jc w:val="center"/>
              <w:rPr>
                <w:sz w:val="144"/>
                <w:szCs w:val="144"/>
              </w:rPr>
            </w:pPr>
            <w:r w:rsidRPr="00D87245">
              <w:rPr>
                <w:b/>
                <w:sz w:val="20"/>
                <w:szCs w:val="20"/>
              </w:rPr>
              <w:t>Revisit the Goal</w:t>
            </w:r>
          </w:p>
        </w:tc>
        <w:tc>
          <w:tcPr>
            <w:tcW w:w="7804" w:type="dxa"/>
          </w:tcPr>
          <w:p w:rsidR="0002497F" w:rsidRPr="000C540E" w:rsidRDefault="0002497F" w:rsidP="009E6345">
            <w:pPr>
              <w:rPr>
                <w:sz w:val="24"/>
                <w:szCs w:val="24"/>
                <w:u w:val="single"/>
              </w:rPr>
            </w:pPr>
            <w:r w:rsidRPr="000C540E">
              <w:rPr>
                <w:sz w:val="24"/>
                <w:szCs w:val="24"/>
                <w:u w:val="single"/>
              </w:rPr>
              <w:t>State and Rate</w:t>
            </w:r>
          </w:p>
          <w:p w:rsidR="0028486B" w:rsidRDefault="0002497F" w:rsidP="0028486B">
            <w:pPr>
              <w:rPr>
                <w:sz w:val="24"/>
                <w:szCs w:val="24"/>
              </w:rPr>
            </w:pPr>
            <w:r w:rsidRPr="000C540E">
              <w:rPr>
                <w:sz w:val="24"/>
                <w:szCs w:val="24"/>
              </w:rPr>
              <w:t xml:space="preserve">Objective: </w:t>
            </w:r>
            <w:r w:rsidR="00FA016B" w:rsidRPr="000C540E">
              <w:rPr>
                <w:sz w:val="24"/>
                <w:szCs w:val="24"/>
              </w:rPr>
              <w:t xml:space="preserve"> </w:t>
            </w:r>
            <w:r w:rsidRPr="000C540E">
              <w:rPr>
                <w:sz w:val="24"/>
                <w:szCs w:val="24"/>
              </w:rPr>
              <w:t xml:space="preserve"> </w:t>
            </w:r>
            <w:r w:rsidR="0028486B" w:rsidRPr="0001036A">
              <w:rPr>
                <w:sz w:val="24"/>
                <w:szCs w:val="24"/>
              </w:rPr>
              <w:t>“</w:t>
            </w:r>
            <w:r w:rsidR="00327471">
              <w:rPr>
                <w:sz w:val="24"/>
                <w:szCs w:val="24"/>
              </w:rPr>
              <w:t>I can place and name equivalent fractions on a number line</w:t>
            </w:r>
            <w:r w:rsidR="0028486B">
              <w:rPr>
                <w:sz w:val="24"/>
                <w:szCs w:val="24"/>
              </w:rPr>
              <w:t>.”</w:t>
            </w:r>
          </w:p>
          <w:p w:rsidR="0002497F" w:rsidRDefault="0002497F" w:rsidP="00AA6991">
            <w:pPr>
              <w:rPr>
                <w:sz w:val="24"/>
                <w:szCs w:val="24"/>
              </w:rPr>
            </w:pPr>
            <w:r w:rsidRPr="000C540E">
              <w:rPr>
                <w:sz w:val="24"/>
                <w:szCs w:val="24"/>
              </w:rPr>
              <w:t xml:space="preserve">Students rate themselves to the goal (1, 2, 3, </w:t>
            </w:r>
            <w:proofErr w:type="gramStart"/>
            <w:r w:rsidRPr="000C540E">
              <w:rPr>
                <w:sz w:val="24"/>
                <w:szCs w:val="24"/>
              </w:rPr>
              <w:t>4</w:t>
            </w:r>
            <w:proofErr w:type="gramEnd"/>
            <w:r w:rsidRPr="000C540E">
              <w:rPr>
                <w:sz w:val="24"/>
                <w:szCs w:val="24"/>
              </w:rPr>
              <w:t>).</w:t>
            </w:r>
          </w:p>
          <w:p w:rsidR="00B576DB" w:rsidRDefault="00B576DB" w:rsidP="00AA6991">
            <w:pPr>
              <w:rPr>
                <w:sz w:val="24"/>
                <w:szCs w:val="24"/>
              </w:rPr>
            </w:pPr>
          </w:p>
          <w:p w:rsidR="00B576DB" w:rsidRPr="000C540E" w:rsidRDefault="00B576DB" w:rsidP="00AA6991">
            <w:pPr>
              <w:rPr>
                <w:sz w:val="24"/>
                <w:szCs w:val="24"/>
              </w:rPr>
            </w:pPr>
            <w:r>
              <w:rPr>
                <w:sz w:val="24"/>
                <w:szCs w:val="24"/>
              </w:rPr>
              <w:t>Have students write a statement to summarize their learning for the day.</w:t>
            </w:r>
          </w:p>
        </w:tc>
        <w:tc>
          <w:tcPr>
            <w:tcW w:w="2160" w:type="dxa"/>
          </w:tcPr>
          <w:p w:rsidR="0002497F" w:rsidRPr="0001036A" w:rsidRDefault="0002497F" w:rsidP="009E6345">
            <w:pPr>
              <w:rPr>
                <w:sz w:val="24"/>
                <w:szCs w:val="24"/>
              </w:rPr>
            </w:pPr>
            <w:r w:rsidRPr="0001036A">
              <w:rPr>
                <w:sz w:val="24"/>
                <w:szCs w:val="24"/>
              </w:rPr>
              <w:t>Setting Objectives and Providing Feedback</w:t>
            </w:r>
          </w:p>
        </w:tc>
      </w:tr>
    </w:tbl>
    <w:p w:rsidR="00E4388B" w:rsidRDefault="00E4388B" w:rsidP="0002497F">
      <w:pPr>
        <w:rPr>
          <w:sz w:val="24"/>
          <w:szCs w:val="24"/>
        </w:rPr>
      </w:pPr>
    </w:p>
    <w:p w:rsidR="00997E64" w:rsidRDefault="00997E64" w:rsidP="0002497F">
      <w:pPr>
        <w:rPr>
          <w:sz w:val="24"/>
          <w:szCs w:val="24"/>
        </w:rPr>
      </w:pPr>
    </w:p>
    <w:p w:rsidR="00997E64" w:rsidRDefault="00997E64" w:rsidP="0002497F">
      <w:pPr>
        <w:rPr>
          <w:sz w:val="24"/>
          <w:szCs w:val="24"/>
        </w:rPr>
      </w:pPr>
    </w:p>
    <w:p w:rsidR="00997E64" w:rsidRDefault="00997E64" w:rsidP="0002497F">
      <w:pPr>
        <w:rPr>
          <w:sz w:val="24"/>
          <w:szCs w:val="24"/>
        </w:rPr>
      </w:pPr>
    </w:p>
    <w:p w:rsidR="00997E64" w:rsidRDefault="00997E64" w:rsidP="0002497F">
      <w:pPr>
        <w:rPr>
          <w:sz w:val="24"/>
          <w:szCs w:val="24"/>
        </w:rPr>
      </w:pPr>
    </w:p>
    <w:p w:rsidR="00997E64" w:rsidRDefault="00997E64" w:rsidP="0002497F">
      <w:pPr>
        <w:rPr>
          <w:sz w:val="24"/>
          <w:szCs w:val="24"/>
        </w:rPr>
      </w:pPr>
    </w:p>
    <w:p w:rsidR="00997E64" w:rsidRDefault="00997E64" w:rsidP="0002497F">
      <w:pPr>
        <w:rPr>
          <w:sz w:val="24"/>
          <w:szCs w:val="24"/>
        </w:rPr>
      </w:pPr>
      <w:r>
        <w:rPr>
          <w:sz w:val="24"/>
          <w:szCs w:val="24"/>
        </w:rPr>
        <w:lastRenderedPageBreak/>
        <w:t>Name ________________________</w:t>
      </w:r>
    </w:p>
    <w:p w:rsidR="00997E64" w:rsidRDefault="00997E64" w:rsidP="0002497F">
      <w:pPr>
        <w:rPr>
          <w:sz w:val="24"/>
          <w:szCs w:val="24"/>
        </w:rPr>
      </w:pPr>
    </w:p>
    <w:p w:rsidR="00BE3365" w:rsidRDefault="00BE3365" w:rsidP="00BE3365">
      <w:pPr>
        <w:jc w:val="center"/>
        <w:rPr>
          <w:b/>
          <w:sz w:val="28"/>
          <w:szCs w:val="28"/>
        </w:rPr>
      </w:pPr>
      <w:r w:rsidRPr="00BE3365">
        <w:rPr>
          <w:b/>
          <w:sz w:val="28"/>
          <w:szCs w:val="28"/>
        </w:rPr>
        <w:t xml:space="preserve">What Fractions </w:t>
      </w:r>
      <w:proofErr w:type="gramStart"/>
      <w:r w:rsidRPr="00BE3365">
        <w:rPr>
          <w:b/>
          <w:sz w:val="28"/>
          <w:szCs w:val="28"/>
        </w:rPr>
        <w:t>are</w:t>
      </w:r>
      <w:proofErr w:type="gramEnd"/>
      <w:r w:rsidRPr="00BE3365">
        <w:rPr>
          <w:b/>
          <w:sz w:val="28"/>
          <w:szCs w:val="28"/>
        </w:rPr>
        <w:t xml:space="preserve"> Equivalent on the Number Line?</w:t>
      </w:r>
    </w:p>
    <w:p w:rsidR="00BE3365" w:rsidRDefault="00BE3365" w:rsidP="00BE3365">
      <w:pPr>
        <w:jc w:val="center"/>
        <w:rPr>
          <w:b/>
          <w:sz w:val="28"/>
          <w:szCs w:val="28"/>
        </w:rPr>
      </w:pPr>
    </w:p>
    <w:tbl>
      <w:tblPr>
        <w:tblW w:w="10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8"/>
        <w:gridCol w:w="8371"/>
      </w:tblGrid>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Number</w:t>
            </w:r>
          </w:p>
        </w:tc>
        <w:tc>
          <w:tcPr>
            <w:tcW w:w="8371" w:type="dxa"/>
          </w:tcPr>
          <w:p w:rsidR="00BE3365" w:rsidRPr="00F7263F" w:rsidRDefault="00BE3365" w:rsidP="00F7263F">
            <w:pPr>
              <w:jc w:val="center"/>
              <w:rPr>
                <w:b/>
                <w:sz w:val="28"/>
                <w:szCs w:val="28"/>
              </w:rPr>
            </w:pPr>
            <w:r w:rsidRPr="00F7263F">
              <w:rPr>
                <w:b/>
                <w:sz w:val="28"/>
                <w:szCs w:val="28"/>
              </w:rPr>
              <w:t>Equivalents on Your Number Line</w:t>
            </w:r>
          </w:p>
        </w:tc>
      </w:tr>
      <w:tr w:rsidR="00BE3365" w:rsidRPr="00F7263F" w:rsidTr="00F7263F">
        <w:trPr>
          <w:trHeight w:val="765"/>
        </w:trPr>
        <w:tc>
          <w:tcPr>
            <w:tcW w:w="2598" w:type="dxa"/>
          </w:tcPr>
          <w:p w:rsidR="00BE3365" w:rsidRPr="00F7263F" w:rsidRDefault="00BE3365" w:rsidP="00F7263F">
            <w:pPr>
              <w:jc w:val="center"/>
              <w:rPr>
                <w:b/>
                <w:sz w:val="28"/>
                <w:szCs w:val="28"/>
              </w:rPr>
            </w:pPr>
            <w:r w:rsidRPr="00F7263F">
              <w:rPr>
                <w:b/>
                <w:sz w:val="28"/>
                <w:szCs w:val="28"/>
              </w:rPr>
              <w:t>1/12</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1/6</w:t>
            </w:r>
          </w:p>
        </w:tc>
        <w:tc>
          <w:tcPr>
            <w:tcW w:w="8371" w:type="dxa"/>
          </w:tcPr>
          <w:p w:rsidR="00BE3365" w:rsidRPr="00F7263F" w:rsidRDefault="00BE3365" w:rsidP="00F7263F">
            <w:pPr>
              <w:jc w:val="center"/>
              <w:rPr>
                <w:b/>
                <w:sz w:val="28"/>
                <w:szCs w:val="28"/>
              </w:rPr>
            </w:pPr>
          </w:p>
        </w:tc>
      </w:tr>
      <w:tr w:rsidR="00BE3365" w:rsidRPr="00F7263F" w:rsidTr="00F7263F">
        <w:trPr>
          <w:trHeight w:val="765"/>
        </w:trPr>
        <w:tc>
          <w:tcPr>
            <w:tcW w:w="2598" w:type="dxa"/>
          </w:tcPr>
          <w:p w:rsidR="00BE3365" w:rsidRPr="00F7263F" w:rsidRDefault="00BE3365" w:rsidP="00F7263F">
            <w:pPr>
              <w:jc w:val="center"/>
              <w:rPr>
                <w:b/>
                <w:sz w:val="28"/>
                <w:szCs w:val="28"/>
              </w:rPr>
            </w:pPr>
            <w:r w:rsidRPr="00F7263F">
              <w:rPr>
                <w:b/>
                <w:sz w:val="28"/>
                <w:szCs w:val="28"/>
              </w:rPr>
              <w:t>¼</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1/3</w:t>
            </w:r>
          </w:p>
        </w:tc>
        <w:tc>
          <w:tcPr>
            <w:tcW w:w="8371" w:type="dxa"/>
          </w:tcPr>
          <w:p w:rsidR="00BE3365" w:rsidRPr="00F7263F" w:rsidRDefault="00BE3365" w:rsidP="00F7263F">
            <w:pPr>
              <w:jc w:val="center"/>
              <w:rPr>
                <w:b/>
                <w:sz w:val="28"/>
                <w:szCs w:val="28"/>
              </w:rPr>
            </w:pPr>
          </w:p>
        </w:tc>
      </w:tr>
      <w:tr w:rsidR="00BE3365" w:rsidRPr="00F7263F" w:rsidTr="00F7263F">
        <w:trPr>
          <w:trHeight w:val="765"/>
        </w:trPr>
        <w:tc>
          <w:tcPr>
            <w:tcW w:w="2598" w:type="dxa"/>
          </w:tcPr>
          <w:p w:rsidR="00BE3365" w:rsidRPr="00F7263F" w:rsidRDefault="00BE3365" w:rsidP="00F7263F">
            <w:pPr>
              <w:jc w:val="center"/>
              <w:rPr>
                <w:b/>
                <w:sz w:val="28"/>
                <w:szCs w:val="28"/>
              </w:rPr>
            </w:pPr>
            <w:r w:rsidRPr="00F7263F">
              <w:rPr>
                <w:b/>
                <w:sz w:val="28"/>
                <w:szCs w:val="28"/>
              </w:rPr>
              <w:t>½</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¾</w:t>
            </w:r>
          </w:p>
        </w:tc>
        <w:tc>
          <w:tcPr>
            <w:tcW w:w="8371" w:type="dxa"/>
          </w:tcPr>
          <w:p w:rsidR="00BE3365" w:rsidRPr="00F7263F" w:rsidRDefault="00BE3365" w:rsidP="00F7263F">
            <w:pPr>
              <w:jc w:val="center"/>
              <w:rPr>
                <w:b/>
                <w:sz w:val="28"/>
                <w:szCs w:val="28"/>
              </w:rPr>
            </w:pPr>
          </w:p>
        </w:tc>
      </w:tr>
      <w:tr w:rsidR="00BE3365" w:rsidRPr="00F7263F" w:rsidTr="00F7263F">
        <w:trPr>
          <w:trHeight w:val="765"/>
        </w:trPr>
        <w:tc>
          <w:tcPr>
            <w:tcW w:w="2598" w:type="dxa"/>
          </w:tcPr>
          <w:p w:rsidR="00BE3365" w:rsidRPr="00F7263F" w:rsidRDefault="00BE3365" w:rsidP="00F7263F">
            <w:pPr>
              <w:jc w:val="center"/>
              <w:rPr>
                <w:b/>
                <w:sz w:val="28"/>
                <w:szCs w:val="28"/>
              </w:rPr>
            </w:pPr>
            <w:r w:rsidRPr="00F7263F">
              <w:rPr>
                <w:b/>
                <w:sz w:val="28"/>
                <w:szCs w:val="28"/>
              </w:rPr>
              <w:t>2/3</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  1/12</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  1/6</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  ¼</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  ½</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1  3/4</w:t>
            </w:r>
          </w:p>
        </w:tc>
        <w:tc>
          <w:tcPr>
            <w:tcW w:w="8371" w:type="dxa"/>
          </w:tcPr>
          <w:p w:rsidR="00BE3365" w:rsidRPr="00F7263F" w:rsidRDefault="00BE3365" w:rsidP="00F7263F">
            <w:pPr>
              <w:jc w:val="center"/>
              <w:rPr>
                <w:b/>
                <w:sz w:val="28"/>
                <w:szCs w:val="28"/>
              </w:rPr>
            </w:pPr>
          </w:p>
        </w:tc>
      </w:tr>
      <w:tr w:rsidR="00BE3365" w:rsidRPr="00F7263F" w:rsidTr="00F7263F">
        <w:trPr>
          <w:trHeight w:val="800"/>
        </w:trPr>
        <w:tc>
          <w:tcPr>
            <w:tcW w:w="2598" w:type="dxa"/>
          </w:tcPr>
          <w:p w:rsidR="00BE3365" w:rsidRPr="00F7263F" w:rsidRDefault="00BE3365" w:rsidP="00F7263F">
            <w:pPr>
              <w:jc w:val="center"/>
              <w:rPr>
                <w:b/>
                <w:sz w:val="28"/>
                <w:szCs w:val="28"/>
              </w:rPr>
            </w:pPr>
            <w:r w:rsidRPr="00F7263F">
              <w:rPr>
                <w:b/>
                <w:sz w:val="28"/>
                <w:szCs w:val="28"/>
              </w:rPr>
              <w:t>2</w:t>
            </w:r>
          </w:p>
        </w:tc>
        <w:tc>
          <w:tcPr>
            <w:tcW w:w="8371" w:type="dxa"/>
          </w:tcPr>
          <w:p w:rsidR="00BE3365" w:rsidRPr="00F7263F" w:rsidRDefault="00BE3365" w:rsidP="00F7263F">
            <w:pPr>
              <w:jc w:val="center"/>
              <w:rPr>
                <w:b/>
                <w:sz w:val="28"/>
                <w:szCs w:val="28"/>
              </w:rPr>
            </w:pPr>
          </w:p>
        </w:tc>
      </w:tr>
    </w:tbl>
    <w:p w:rsidR="00BE3365" w:rsidRPr="00BE3365" w:rsidRDefault="00BE3365" w:rsidP="00BE3365">
      <w:pPr>
        <w:jc w:val="center"/>
        <w:rPr>
          <w:b/>
          <w:sz w:val="28"/>
          <w:szCs w:val="28"/>
        </w:rPr>
      </w:pPr>
    </w:p>
    <w:sectPr w:rsidR="00BE3365" w:rsidRPr="00BE3365" w:rsidSect="009E634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B9E" w:rsidRDefault="006B5B9E" w:rsidP="00997E64">
      <w:r>
        <w:separator/>
      </w:r>
    </w:p>
  </w:endnote>
  <w:endnote w:type="continuationSeparator" w:id="0">
    <w:p w:rsidR="006B5B9E" w:rsidRDefault="006B5B9E" w:rsidP="00997E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A63" w:rsidRDefault="001B3546">
    <w:pPr>
      <w:pStyle w:val="Footer"/>
    </w:pPr>
    <w:r>
      <w:t>Last revised 5-9-13</w:t>
    </w:r>
    <w:r w:rsidR="00407A96">
      <w:ptab w:relativeTo="margin" w:alignment="center" w:leader="none"/>
    </w:r>
    <w:fldSimple w:instr=" PAGE   \* MERGEFORMAT ">
      <w:r>
        <w:rPr>
          <w:noProof/>
        </w:rPr>
        <w:t>1</w:t>
      </w:r>
    </w:fldSimple>
    <w:r w:rsidR="00407A96">
      <w:ptab w:relativeTo="margin" w:alignment="right" w:leader="none"/>
    </w:r>
    <w:r w:rsidR="00407A96">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B9E" w:rsidRDefault="006B5B9E" w:rsidP="00997E64">
      <w:r>
        <w:separator/>
      </w:r>
    </w:p>
  </w:footnote>
  <w:footnote w:type="continuationSeparator" w:id="0">
    <w:p w:rsidR="006B5B9E" w:rsidRDefault="006B5B9E" w:rsidP="00997E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7A96" w:rsidRDefault="00407A96">
    <w:pPr>
      <w:pStyle w:val="Header"/>
    </w:pPr>
    <w:r>
      <w:t>3</w:t>
    </w:r>
    <w:r w:rsidRPr="00407A96">
      <w:rPr>
        <w:vertAlign w:val="superscript"/>
      </w:rPr>
      <w:t>rd</w:t>
    </w:r>
    <w:r>
      <w:t xml:space="preserve"> Grade </w:t>
    </w:r>
    <w:r>
      <w:ptab w:relativeTo="margin" w:alignment="center" w:leader="none"/>
    </w:r>
    <w:r>
      <w:t xml:space="preserve"> </w:t>
    </w:r>
    <w:r>
      <w:ptab w:relativeTo="margin" w:alignment="right" w:leader="none"/>
    </w:r>
    <w:r w:rsidR="001B3546">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26125"/>
    <w:multiLevelType w:val="hybridMultilevel"/>
    <w:tmpl w:val="624C5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ED7ECC"/>
    <w:multiLevelType w:val="hybridMultilevel"/>
    <w:tmpl w:val="52A0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2C66C9"/>
    <w:multiLevelType w:val="hybridMultilevel"/>
    <w:tmpl w:val="E322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0"/>
  </w:num>
  <w:num w:numId="4">
    <w:abstractNumId w:val="6"/>
  </w:num>
  <w:num w:numId="5">
    <w:abstractNumId w:val="9"/>
  </w:num>
  <w:num w:numId="6">
    <w:abstractNumId w:val="4"/>
  </w:num>
  <w:num w:numId="7">
    <w:abstractNumId w:val="7"/>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02497F"/>
    <w:rsid w:val="0001036A"/>
    <w:rsid w:val="0002497F"/>
    <w:rsid w:val="00074F00"/>
    <w:rsid w:val="00083F04"/>
    <w:rsid w:val="000B70B6"/>
    <w:rsid w:val="000C4551"/>
    <w:rsid w:val="000C540E"/>
    <w:rsid w:val="001A3A9B"/>
    <w:rsid w:val="001B1F5E"/>
    <w:rsid w:val="001B3546"/>
    <w:rsid w:val="001E0F14"/>
    <w:rsid w:val="002418A6"/>
    <w:rsid w:val="002676E8"/>
    <w:rsid w:val="002819FA"/>
    <w:rsid w:val="0028486B"/>
    <w:rsid w:val="002D7F82"/>
    <w:rsid w:val="002E3B14"/>
    <w:rsid w:val="002E6E2B"/>
    <w:rsid w:val="003121BA"/>
    <w:rsid w:val="00327471"/>
    <w:rsid w:val="0034627D"/>
    <w:rsid w:val="003E69CA"/>
    <w:rsid w:val="00407A96"/>
    <w:rsid w:val="00417539"/>
    <w:rsid w:val="00422E68"/>
    <w:rsid w:val="00432076"/>
    <w:rsid w:val="0043724D"/>
    <w:rsid w:val="0046256A"/>
    <w:rsid w:val="00462810"/>
    <w:rsid w:val="004E6721"/>
    <w:rsid w:val="00520774"/>
    <w:rsid w:val="005D308C"/>
    <w:rsid w:val="005F3492"/>
    <w:rsid w:val="006A7BC6"/>
    <w:rsid w:val="006B5B9E"/>
    <w:rsid w:val="00753865"/>
    <w:rsid w:val="007C1094"/>
    <w:rsid w:val="007D32C9"/>
    <w:rsid w:val="007D6F2F"/>
    <w:rsid w:val="007E660C"/>
    <w:rsid w:val="00880904"/>
    <w:rsid w:val="009236D3"/>
    <w:rsid w:val="009630FD"/>
    <w:rsid w:val="00997E64"/>
    <w:rsid w:val="009A660A"/>
    <w:rsid w:val="009B6A3A"/>
    <w:rsid w:val="009C7907"/>
    <w:rsid w:val="009E6345"/>
    <w:rsid w:val="00A0276A"/>
    <w:rsid w:val="00A112DC"/>
    <w:rsid w:val="00A27AF4"/>
    <w:rsid w:val="00AA6991"/>
    <w:rsid w:val="00AB0640"/>
    <w:rsid w:val="00AC037F"/>
    <w:rsid w:val="00B261E0"/>
    <w:rsid w:val="00B576DB"/>
    <w:rsid w:val="00BC3BF3"/>
    <w:rsid w:val="00BE3365"/>
    <w:rsid w:val="00C167B4"/>
    <w:rsid w:val="00C26A63"/>
    <w:rsid w:val="00CA4B4C"/>
    <w:rsid w:val="00CB79E1"/>
    <w:rsid w:val="00D02869"/>
    <w:rsid w:val="00D60D89"/>
    <w:rsid w:val="00D720B3"/>
    <w:rsid w:val="00DB7662"/>
    <w:rsid w:val="00E4388B"/>
    <w:rsid w:val="00E659B5"/>
    <w:rsid w:val="00E67DDB"/>
    <w:rsid w:val="00EB64D7"/>
    <w:rsid w:val="00F62486"/>
    <w:rsid w:val="00F7263F"/>
    <w:rsid w:val="00F832EC"/>
    <w:rsid w:val="00FA016B"/>
    <w:rsid w:val="00FA3A82"/>
    <w:rsid w:val="00FF4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083F04"/>
    <w:rPr>
      <w:color w:val="800080"/>
      <w:u w:val="single"/>
    </w:rPr>
  </w:style>
  <w:style w:type="paragraph" w:styleId="Header">
    <w:name w:val="header"/>
    <w:basedOn w:val="Normal"/>
    <w:link w:val="HeaderChar"/>
    <w:uiPriority w:val="99"/>
    <w:semiHidden/>
    <w:unhideWhenUsed/>
    <w:rsid w:val="00997E64"/>
    <w:pPr>
      <w:tabs>
        <w:tab w:val="center" w:pos="4680"/>
        <w:tab w:val="right" w:pos="9360"/>
      </w:tabs>
    </w:pPr>
  </w:style>
  <w:style w:type="character" w:customStyle="1" w:styleId="HeaderChar">
    <w:name w:val="Header Char"/>
    <w:basedOn w:val="DefaultParagraphFont"/>
    <w:link w:val="Header"/>
    <w:uiPriority w:val="99"/>
    <w:semiHidden/>
    <w:rsid w:val="00997E64"/>
    <w:rPr>
      <w:sz w:val="22"/>
      <w:szCs w:val="22"/>
    </w:rPr>
  </w:style>
  <w:style w:type="paragraph" w:styleId="Footer">
    <w:name w:val="footer"/>
    <w:basedOn w:val="Normal"/>
    <w:link w:val="FooterChar"/>
    <w:uiPriority w:val="99"/>
    <w:semiHidden/>
    <w:unhideWhenUsed/>
    <w:rsid w:val="00997E64"/>
    <w:pPr>
      <w:tabs>
        <w:tab w:val="center" w:pos="4680"/>
        <w:tab w:val="right" w:pos="9360"/>
      </w:tabs>
    </w:pPr>
  </w:style>
  <w:style w:type="character" w:customStyle="1" w:styleId="FooterChar">
    <w:name w:val="Footer Char"/>
    <w:basedOn w:val="DefaultParagraphFont"/>
    <w:link w:val="Footer"/>
    <w:uiPriority w:val="99"/>
    <w:semiHidden/>
    <w:rsid w:val="00997E64"/>
    <w:rPr>
      <w:sz w:val="22"/>
      <w:szCs w:val="22"/>
    </w:rPr>
  </w:style>
</w:styles>
</file>

<file path=word/webSettings.xml><?xml version="1.0" encoding="utf-8"?>
<w:webSettings xmlns:r="http://schemas.openxmlformats.org/officeDocument/2006/relationships" xmlns:w="http://schemas.openxmlformats.org/wordprocessingml/2006/main">
  <w:divs>
    <w:div w:id="145590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forces4quality.org/ckfinder/userfiles/images/proper%20fraction.b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fulldaylearning.scholarschoice.ca/images/products/25/Traditional-Number-Line-020-Desk-Tape-N471_XL.jp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http://ed101.bu.edu/StudentDoc/current/ED101fa10/rbliss/Images/Fractionpic.gi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58F71-910F-4F02-80E7-B2E7AA80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3</cp:revision>
  <cp:lastPrinted>2012-03-27T17:35:00Z</cp:lastPrinted>
  <dcterms:created xsi:type="dcterms:W3CDTF">2012-04-04T18:28:00Z</dcterms:created>
  <dcterms:modified xsi:type="dcterms:W3CDTF">2013-05-09T19:07:00Z</dcterms:modified>
</cp:coreProperties>
</file>