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F4531C">
      <w:pPr>
        <w:rPr>
          <w:sz w:val="24"/>
          <w:szCs w:val="24"/>
        </w:rPr>
      </w:pPr>
      <w:r w:rsidRPr="00F4531C">
        <w:rPr>
          <w:sz w:val="24"/>
          <w:szCs w:val="24"/>
        </w:rPr>
        <w:t>Name ________________________</w:t>
      </w:r>
      <w:r w:rsidR="0007055D">
        <w:rPr>
          <w:sz w:val="24"/>
          <w:szCs w:val="24"/>
        </w:rPr>
        <w:t>__</w:t>
      </w:r>
      <w:r w:rsidR="00B54E63">
        <w:rPr>
          <w:sz w:val="24"/>
          <w:szCs w:val="24"/>
        </w:rPr>
        <w:t>__________</w:t>
      </w:r>
      <w:proofErr w:type="gramStart"/>
      <w:r w:rsidR="00B54E63">
        <w:rPr>
          <w:sz w:val="24"/>
          <w:szCs w:val="24"/>
        </w:rPr>
        <w:t>_  Date</w:t>
      </w:r>
      <w:proofErr w:type="gramEnd"/>
      <w:r w:rsidR="00B54E63">
        <w:rPr>
          <w:sz w:val="24"/>
          <w:szCs w:val="24"/>
        </w:rPr>
        <w:t xml:space="preserve"> ____________________________</w:t>
      </w:r>
    </w:p>
    <w:p w:rsidR="00B54E63" w:rsidRPr="00F4531C" w:rsidRDefault="009D5972" w:rsidP="00B54E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31C" w:rsidRPr="002B5077" w:rsidRDefault="00F4531C">
      <w:pPr>
        <w:rPr>
          <w:sz w:val="28"/>
          <w:szCs w:val="28"/>
        </w:rPr>
      </w:pPr>
    </w:p>
    <w:p w:rsidR="00F4531C" w:rsidRPr="002B5077" w:rsidRDefault="00F4531C">
      <w:pPr>
        <w:rPr>
          <w:sz w:val="28"/>
          <w:szCs w:val="28"/>
        </w:rPr>
      </w:pPr>
      <w:r w:rsidRPr="002B5077">
        <w:rPr>
          <w:sz w:val="28"/>
          <w:szCs w:val="28"/>
        </w:rPr>
        <w:t>Add or subtract:</w:t>
      </w:r>
      <w:r w:rsidR="00B54E63">
        <w:rPr>
          <w:sz w:val="28"/>
          <w:szCs w:val="28"/>
        </w:rPr>
        <w:t xml:space="preserve">  Show strategy.</w:t>
      </w:r>
    </w:p>
    <w:p w:rsidR="00F4531C" w:rsidRDefault="00F4531C">
      <w:pPr>
        <w:rPr>
          <w:sz w:val="24"/>
          <w:szCs w:val="24"/>
        </w:rPr>
      </w:pPr>
    </w:p>
    <w:p w:rsidR="00F4531C" w:rsidRPr="002B5077" w:rsidRDefault="000F2D3F">
      <w:pPr>
        <w:rPr>
          <w:sz w:val="28"/>
          <w:szCs w:val="28"/>
        </w:rPr>
      </w:pPr>
      <w:r w:rsidRPr="002B5077">
        <w:rPr>
          <w:sz w:val="28"/>
          <w:szCs w:val="28"/>
        </w:rPr>
        <w:t xml:space="preserve">400 – 243 = </w:t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  <w:t xml:space="preserve">382 + 420 = </w:t>
      </w:r>
    </w:p>
    <w:p w:rsidR="000F2D3F" w:rsidRDefault="009370F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3.4pt;margin-top:8.15pt;width:214.5pt;height:188.85pt;z-index:251662336;mso-width-relative:margin;mso-height-relative:margin">
            <v:textbox>
              <w:txbxContent>
                <w:p w:rsidR="00B54E63" w:rsidRDefault="00B54E63" w:rsidP="00B54E63">
                  <w:r>
                    <w:t>Work Space:</w:t>
                  </w:r>
                </w:p>
              </w:txbxContent>
            </v:textbox>
          </v:shape>
        </w:pict>
      </w:r>
      <w:r w:rsidRPr="009370F6">
        <w:rPr>
          <w:noProof/>
          <w:sz w:val="28"/>
          <w:szCs w:val="28"/>
          <w:lang w:eastAsia="zh-TW"/>
        </w:rPr>
        <w:pict>
          <v:shape id="_x0000_s1026" type="#_x0000_t202" style="position:absolute;margin-left:-9.45pt;margin-top:12.85pt;width:214.5pt;height:188.85pt;z-index:251660288;mso-width-relative:margin;mso-height-relative:margin">
            <v:textbox>
              <w:txbxContent>
                <w:p w:rsidR="00B54E63" w:rsidRDefault="00B54E63">
                  <w:r>
                    <w:t>Work Space:</w:t>
                  </w:r>
                </w:p>
              </w:txbxContent>
            </v:textbox>
          </v:shape>
        </w:pict>
      </w:r>
    </w:p>
    <w:p w:rsidR="000F2D3F" w:rsidRDefault="000F2D3F">
      <w:pPr>
        <w:rPr>
          <w:sz w:val="24"/>
          <w:szCs w:val="24"/>
        </w:rPr>
      </w:pPr>
    </w:p>
    <w:p w:rsidR="000F2D3F" w:rsidRDefault="000F2D3F">
      <w:pPr>
        <w:rPr>
          <w:sz w:val="24"/>
          <w:szCs w:val="24"/>
        </w:rPr>
      </w:pPr>
    </w:p>
    <w:p w:rsidR="000F2D3F" w:rsidRDefault="000F2D3F">
      <w:pPr>
        <w:rPr>
          <w:sz w:val="24"/>
          <w:szCs w:val="24"/>
        </w:rPr>
      </w:pPr>
    </w:p>
    <w:p w:rsidR="000F2D3F" w:rsidRDefault="000F2D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2D3F" w:rsidRDefault="000F2D3F">
      <w:pPr>
        <w:rPr>
          <w:sz w:val="24"/>
          <w:szCs w:val="24"/>
        </w:rPr>
      </w:pPr>
    </w:p>
    <w:p w:rsidR="002B5077" w:rsidRDefault="002B5077">
      <w:pPr>
        <w:rPr>
          <w:sz w:val="24"/>
          <w:szCs w:val="24"/>
        </w:rPr>
      </w:pPr>
    </w:p>
    <w:p w:rsidR="002B5077" w:rsidRDefault="002B5077">
      <w:pPr>
        <w:rPr>
          <w:sz w:val="24"/>
          <w:szCs w:val="24"/>
        </w:rPr>
      </w:pPr>
    </w:p>
    <w:p w:rsidR="002B5077" w:rsidRDefault="002B5077">
      <w:pPr>
        <w:rPr>
          <w:sz w:val="24"/>
          <w:szCs w:val="24"/>
        </w:rPr>
      </w:pPr>
    </w:p>
    <w:p w:rsidR="002B5077" w:rsidRDefault="002B5077">
      <w:pPr>
        <w:rPr>
          <w:sz w:val="24"/>
          <w:szCs w:val="24"/>
        </w:rPr>
      </w:pPr>
    </w:p>
    <w:p w:rsidR="00282D3E" w:rsidRDefault="00282D3E">
      <w:pPr>
        <w:rPr>
          <w:sz w:val="28"/>
          <w:szCs w:val="28"/>
        </w:rPr>
      </w:pPr>
    </w:p>
    <w:p w:rsidR="00282D3E" w:rsidRDefault="00282D3E">
      <w:pPr>
        <w:rPr>
          <w:sz w:val="28"/>
          <w:szCs w:val="28"/>
        </w:rPr>
      </w:pPr>
    </w:p>
    <w:p w:rsidR="00282D3E" w:rsidRDefault="00282D3E">
      <w:pPr>
        <w:rPr>
          <w:sz w:val="28"/>
          <w:szCs w:val="28"/>
        </w:rPr>
      </w:pPr>
    </w:p>
    <w:p w:rsidR="00282D3E" w:rsidRDefault="00282D3E">
      <w:pPr>
        <w:rPr>
          <w:sz w:val="28"/>
          <w:szCs w:val="28"/>
        </w:rPr>
      </w:pPr>
    </w:p>
    <w:p w:rsidR="000F2D3F" w:rsidRPr="002B5077" w:rsidRDefault="000F2D3F">
      <w:pPr>
        <w:rPr>
          <w:sz w:val="28"/>
          <w:szCs w:val="28"/>
        </w:rPr>
      </w:pPr>
      <w:r w:rsidRPr="002B5077">
        <w:rPr>
          <w:sz w:val="28"/>
          <w:szCs w:val="28"/>
        </w:rPr>
        <w:t xml:space="preserve"> </w:t>
      </w:r>
      <w:r w:rsidR="00B54E63">
        <w:rPr>
          <w:sz w:val="28"/>
          <w:szCs w:val="28"/>
        </w:rPr>
        <w:t xml:space="preserve"> </w:t>
      </w:r>
      <w:r w:rsidRPr="002B5077">
        <w:rPr>
          <w:sz w:val="28"/>
          <w:szCs w:val="28"/>
        </w:rPr>
        <w:t>357</w:t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  <w:t xml:space="preserve">  834</w:t>
      </w:r>
    </w:p>
    <w:p w:rsidR="000F2D3F" w:rsidRPr="002B5077" w:rsidRDefault="000F2D3F">
      <w:pPr>
        <w:rPr>
          <w:sz w:val="28"/>
          <w:szCs w:val="28"/>
        </w:rPr>
      </w:pPr>
      <w:r w:rsidRPr="002B5077">
        <w:rPr>
          <w:sz w:val="28"/>
          <w:szCs w:val="28"/>
          <w:u w:val="single"/>
        </w:rPr>
        <w:t>+287</w:t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Pr="002B5077">
        <w:rPr>
          <w:sz w:val="28"/>
          <w:szCs w:val="28"/>
        </w:rPr>
        <w:tab/>
      </w:r>
      <w:r w:rsidR="002B5077">
        <w:rPr>
          <w:sz w:val="28"/>
          <w:szCs w:val="28"/>
        </w:rPr>
        <w:tab/>
      </w:r>
      <w:r w:rsidRPr="002B5077">
        <w:rPr>
          <w:sz w:val="28"/>
          <w:szCs w:val="28"/>
          <w:u w:val="single"/>
        </w:rPr>
        <w:t>-</w:t>
      </w:r>
      <w:r w:rsidR="002B5077">
        <w:rPr>
          <w:sz w:val="28"/>
          <w:szCs w:val="28"/>
          <w:u w:val="single"/>
        </w:rPr>
        <w:t xml:space="preserve"> </w:t>
      </w:r>
      <w:r w:rsidRPr="002B5077">
        <w:rPr>
          <w:sz w:val="28"/>
          <w:szCs w:val="28"/>
          <w:u w:val="single"/>
        </w:rPr>
        <w:t>64</w:t>
      </w:r>
      <w:r w:rsidR="002B5077">
        <w:rPr>
          <w:sz w:val="28"/>
          <w:szCs w:val="28"/>
          <w:u w:val="single"/>
        </w:rPr>
        <w:t>5</w:t>
      </w:r>
    </w:p>
    <w:p w:rsidR="00B54E63" w:rsidRDefault="009370F6" w:rsidP="000F2D3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margin-left:266.5pt;margin-top:12.15pt;width:214.5pt;height:200.85pt;z-index:251661312;mso-width-relative:margin;mso-height-relative:margin">
            <v:textbox>
              <w:txbxContent>
                <w:p w:rsidR="00B54E63" w:rsidRDefault="00B54E63" w:rsidP="00B54E63">
                  <w:r>
                    <w:t>Work Space:</w:t>
                  </w:r>
                </w:p>
              </w:txbxContent>
            </v:textbox>
          </v:shape>
        </w:pict>
      </w:r>
    </w:p>
    <w:p w:rsidR="000F2D3F" w:rsidRDefault="00B54E63" w:rsidP="000F2D3F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530088" cy="2521078"/>
            <wp:effectExtent l="19050" t="0" r="3562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52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3F" w:rsidRDefault="000F2D3F" w:rsidP="000F2D3F">
      <w:pPr>
        <w:rPr>
          <w:sz w:val="24"/>
          <w:szCs w:val="24"/>
        </w:rPr>
      </w:pPr>
    </w:p>
    <w:p w:rsidR="000F2D3F" w:rsidRDefault="000F2D3F" w:rsidP="000F2D3F">
      <w:pPr>
        <w:rPr>
          <w:sz w:val="24"/>
          <w:szCs w:val="24"/>
        </w:rPr>
      </w:pPr>
    </w:p>
    <w:p w:rsidR="000F2D3F" w:rsidRDefault="000F2D3F" w:rsidP="000F2D3F">
      <w:pPr>
        <w:rPr>
          <w:sz w:val="24"/>
          <w:szCs w:val="24"/>
        </w:rPr>
      </w:pPr>
    </w:p>
    <w:p w:rsidR="000F2D3F" w:rsidRDefault="000F2D3F">
      <w:pPr>
        <w:rPr>
          <w:sz w:val="24"/>
          <w:szCs w:val="24"/>
        </w:rPr>
      </w:pPr>
    </w:p>
    <w:p w:rsidR="00B54E63" w:rsidRDefault="00B54E63">
      <w:pPr>
        <w:rPr>
          <w:sz w:val="24"/>
          <w:szCs w:val="24"/>
        </w:rPr>
      </w:pPr>
    </w:p>
    <w:p w:rsidR="00B54E63" w:rsidRDefault="00B54E6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8"/>
        <w:tblW w:w="10278" w:type="dxa"/>
        <w:tblLook w:val="00BF"/>
      </w:tblPr>
      <w:tblGrid>
        <w:gridCol w:w="10278"/>
      </w:tblGrid>
      <w:tr w:rsidR="00B66480" w:rsidTr="004A7A64">
        <w:tc>
          <w:tcPr>
            <w:tcW w:w="10278" w:type="dxa"/>
          </w:tcPr>
          <w:p w:rsidR="00B66480" w:rsidRPr="00DD3FF8" w:rsidRDefault="00B66480" w:rsidP="004A7A64">
            <w:p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lastRenderedPageBreak/>
              <w:t>Teacher notes:</w:t>
            </w:r>
          </w:p>
          <w:p w:rsidR="00B66480" w:rsidRPr="00DD3FF8" w:rsidRDefault="00B66480" w:rsidP="004A7A64">
            <w:p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>Fluently add and subtract within 1000 using strategies and algorithms (invented) based on place value, properties of operations, and/or the relationship between addition and subtraction.  This is an end of the year standard.  For end of 1</w:t>
            </w:r>
            <w:r w:rsidRPr="00DD3FF8">
              <w:rPr>
                <w:sz w:val="20"/>
                <w:szCs w:val="20"/>
                <w:vertAlign w:val="superscript"/>
              </w:rPr>
              <w:t>st</w:t>
            </w:r>
            <w:r w:rsidRPr="00DD3FF8">
              <w:rPr>
                <w:sz w:val="20"/>
                <w:szCs w:val="20"/>
              </w:rPr>
              <w:t xml:space="preserve"> quarter:</w:t>
            </w:r>
          </w:p>
          <w:p w:rsidR="00B66480" w:rsidRPr="00DD3FF8" w:rsidRDefault="00B66480" w:rsidP="00B664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>Students are exceeding expectations if they use invented algorithms based on place value, properties of operations, and/or the relationship between addition and subtraction.   Students also demonstrate flexibility by choosing different more efficient strategies based on the number choices given. For example, a student may choose to compensate rather than increment because the number choices are appropriate.</w:t>
            </w:r>
          </w:p>
          <w:p w:rsidR="00B66480" w:rsidRPr="00DD3FF8" w:rsidRDefault="00B66480" w:rsidP="00B664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 xml:space="preserve">Students who meet expectations can choose a successful strategy to solve the problem.  Strategy may include direct modeling by 10’s but notation needs to be present with their drawing.  Work may contain a minor computational error. </w:t>
            </w:r>
          </w:p>
          <w:p w:rsidR="00B66480" w:rsidRPr="00DD3FF8" w:rsidRDefault="00B66480" w:rsidP="00B664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 xml:space="preserve">Students who are progressing toward meeting the expectation may direct model by 10’s but their drawing does not include notation.   </w:t>
            </w:r>
          </w:p>
          <w:p w:rsidR="00B66480" w:rsidRDefault="00B66480" w:rsidP="00B66480">
            <w:pPr>
              <w:pStyle w:val="ListParagraph"/>
              <w:numPr>
                <w:ilvl w:val="0"/>
                <w:numId w:val="1"/>
              </w:numPr>
            </w:pPr>
            <w:r w:rsidRPr="00DD3FF8">
              <w:rPr>
                <w:sz w:val="20"/>
                <w:szCs w:val="20"/>
              </w:rPr>
              <w:t>Students who do not meet this standard have a lack of understanding of the problem and their strategy shows no evidence of leading to the correct answer.</w:t>
            </w:r>
            <w:r w:rsidRPr="00605A6B">
              <w:rPr>
                <w:sz w:val="22"/>
                <w:szCs w:val="22"/>
              </w:rPr>
              <w:t xml:space="preserve">  </w:t>
            </w:r>
          </w:p>
        </w:tc>
      </w:tr>
      <w:tr w:rsidR="00B66480" w:rsidTr="004A7A64">
        <w:tc>
          <w:tcPr>
            <w:tcW w:w="10278" w:type="dxa"/>
          </w:tcPr>
          <w:p w:rsidR="00B66480" w:rsidRDefault="00B66480" w:rsidP="004A7A64"/>
          <w:tbl>
            <w:tblPr>
              <w:tblStyle w:val="TableGrid"/>
              <w:tblW w:w="0" w:type="auto"/>
              <w:tblLook w:val="00BF"/>
            </w:tblPr>
            <w:tblGrid>
              <w:gridCol w:w="2513"/>
              <w:gridCol w:w="2513"/>
              <w:gridCol w:w="2513"/>
              <w:gridCol w:w="2513"/>
            </w:tblGrid>
            <w:tr w:rsidR="00B66480" w:rsidTr="004A7A64">
              <w:tc>
                <w:tcPr>
                  <w:tcW w:w="5032" w:type="dxa"/>
                  <w:gridSpan w:val="2"/>
                  <w:shd w:val="clear" w:color="auto" w:fill="E5B8B7" w:themeFill="accent2" w:themeFillTint="66"/>
                </w:tcPr>
                <w:p w:rsidR="00B66480" w:rsidRDefault="00B66480" w:rsidP="009D5972">
                  <w:pPr>
                    <w:framePr w:hSpace="180" w:wrap="around" w:vAnchor="text" w:hAnchor="margin" w:y="178"/>
                  </w:pP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Not yet: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shows evidence of misunderstanding, incorrect concept or procedure</w:t>
                  </w:r>
                </w:p>
              </w:tc>
              <w:tc>
                <w:tcPr>
                  <w:tcW w:w="5033" w:type="dxa"/>
                  <w:gridSpan w:val="2"/>
                  <w:shd w:val="clear" w:color="auto" w:fill="CCFFCC"/>
                </w:tcPr>
                <w:p w:rsidR="00B66480" w:rsidRPr="004D311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Got It</w:t>
                  </w: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essentially understands the target concept.</w:t>
                  </w:r>
                </w:p>
                <w:p w:rsidR="00B66480" w:rsidRDefault="00B66480" w:rsidP="009D5972">
                  <w:pPr>
                    <w:framePr w:hSpace="180" w:wrap="around" w:vAnchor="text" w:hAnchor="margin" w:y="178"/>
                  </w:pPr>
                </w:p>
              </w:tc>
            </w:tr>
            <w:tr w:rsidR="00B66480" w:rsidTr="004A7A64">
              <w:tc>
                <w:tcPr>
                  <w:tcW w:w="2516" w:type="dxa"/>
                  <w:shd w:val="clear" w:color="auto" w:fill="E5B8B7" w:themeFill="accent2" w:themeFillTint="66"/>
                </w:tcPr>
                <w:p w:rsidR="00B66480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1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Does not meet expectation related to the standard</w:t>
                  </w: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The task is attempted and some mathematical effort is made. There may be fragments of accomplishment but little or no success.  Further teaching is required.</w:t>
                  </w:r>
                </w:p>
                <w:p w:rsidR="00B66480" w:rsidRDefault="00B66480" w:rsidP="009D5972">
                  <w:pPr>
                    <w:framePr w:hSpace="180" w:wrap="around" w:vAnchor="text" w:hAnchor="margin" w:y="178"/>
                  </w:pPr>
                </w:p>
              </w:tc>
              <w:tc>
                <w:tcPr>
                  <w:tcW w:w="2516" w:type="dxa"/>
                </w:tcPr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2   Progressing toward meeting expectations related to the standard</w:t>
                  </w: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Part of the task is accomplished, but there is lack of evidence of understanding or evidence of not understanding. Further teaching is required.</w:t>
                  </w: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sz w:val="28"/>
                    </w:rPr>
                  </w:pPr>
                </w:p>
                <w:p w:rsidR="00B66480" w:rsidRDefault="00B66480" w:rsidP="009D5972">
                  <w:pPr>
                    <w:framePr w:hSpace="180" w:wrap="around" w:vAnchor="text" w:hAnchor="margin" w:y="178"/>
                  </w:pPr>
                </w:p>
              </w:tc>
              <w:tc>
                <w:tcPr>
                  <w:tcW w:w="2516" w:type="dxa"/>
                </w:tcPr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3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 Meets expectation related to the standard</w:t>
                  </w: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B66480" w:rsidRDefault="00B66480" w:rsidP="009D5972">
                  <w:pPr>
                    <w:framePr w:hSpace="180" w:wrap="around" w:vAnchor="text" w:hAnchor="margin" w:y="178"/>
                  </w:pPr>
                  <w:r w:rsidRPr="00290FEF">
                    <w:rPr>
                      <w:rFonts w:ascii="Arial Narrow" w:hAnsi="Arial Narrow"/>
                      <w:sz w:val="28"/>
                    </w:rPr>
                    <w:t>Student could work to full accomplishment with minimal feedback from teacher. Errors are minor. Teacher is confident that understanding is adequate to accomplish the objective with minimal assistance.</w:t>
                  </w:r>
                </w:p>
              </w:tc>
              <w:tc>
                <w:tcPr>
                  <w:tcW w:w="2517" w:type="dxa"/>
                  <w:shd w:val="clear" w:color="auto" w:fill="CCFFCC"/>
                </w:tcPr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4   Exceeds expectations related to the standard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</w:p>
                <w:p w:rsidR="00B66480" w:rsidRPr="00290FEF" w:rsidRDefault="00B66480" w:rsidP="009D5972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B66480" w:rsidRDefault="00B66480" w:rsidP="009D5972">
                  <w:pPr>
                    <w:framePr w:hSpace="180" w:wrap="around" w:vAnchor="text" w:hAnchor="margin" w:y="178"/>
                  </w:pPr>
                  <w:r w:rsidRPr="00290FEF">
                    <w:rPr>
                      <w:rFonts w:ascii="Arial Narrow" w:hAnsi="Arial Narrow"/>
                      <w:sz w:val="28"/>
                    </w:rPr>
                    <w:t>Strategy and execution meet the content, process, and qualitative demands of the task or concept. Student can communicate i</w:t>
                  </w:r>
                  <w:r>
                    <w:rPr>
                      <w:rFonts w:ascii="Arial Narrow" w:hAnsi="Arial Narrow"/>
                      <w:sz w:val="28"/>
                    </w:rPr>
                    <w:t>deas. May have minor errors that do not impact the mathematics.</w:t>
                  </w:r>
                </w:p>
              </w:tc>
            </w:tr>
          </w:tbl>
          <w:p w:rsidR="00B66480" w:rsidRPr="0011534B" w:rsidRDefault="00B66480" w:rsidP="004A7A64">
            <w:pPr>
              <w:rPr>
                <w:rFonts w:ascii="Arial Narrow" w:hAnsi="Arial Narrow"/>
                <w:sz w:val="18"/>
              </w:rPr>
            </w:pPr>
            <w:r w:rsidRPr="004D311F">
              <w:rPr>
                <w:rFonts w:ascii="Arial Narrow" w:hAnsi="Arial Narrow"/>
                <w:sz w:val="18"/>
              </w:rPr>
              <w:t xml:space="preserve">Adapted from Van de </w:t>
            </w:r>
            <w:proofErr w:type="spellStart"/>
            <w:r w:rsidRPr="004D311F">
              <w:rPr>
                <w:rFonts w:ascii="Arial Narrow" w:hAnsi="Arial Narrow"/>
                <w:sz w:val="18"/>
              </w:rPr>
              <w:t>Walle</w:t>
            </w:r>
            <w:proofErr w:type="spellEnd"/>
            <w:r w:rsidRPr="004D311F">
              <w:rPr>
                <w:rFonts w:ascii="Arial Narrow" w:hAnsi="Arial Narrow"/>
                <w:sz w:val="18"/>
              </w:rPr>
              <w:t>, J. (2004) Elementary and Middle School Mathematics: Teaching Developmentally. Boston: Pearson Education, 65</w:t>
            </w:r>
          </w:p>
          <w:p w:rsidR="00B66480" w:rsidRDefault="00B66480" w:rsidP="004A7A64"/>
        </w:tc>
      </w:tr>
    </w:tbl>
    <w:p w:rsidR="00B54E63" w:rsidRPr="00F4531C" w:rsidRDefault="00B54E63">
      <w:pPr>
        <w:rPr>
          <w:sz w:val="24"/>
          <w:szCs w:val="24"/>
        </w:rPr>
      </w:pPr>
    </w:p>
    <w:sectPr w:rsidR="00B54E63" w:rsidRPr="00F4531C" w:rsidSect="009B6A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1C" w:rsidRDefault="00F4531C" w:rsidP="00F4531C">
      <w:r>
        <w:separator/>
      </w:r>
    </w:p>
  </w:endnote>
  <w:endnote w:type="continuationSeparator" w:id="0">
    <w:p w:rsidR="00F4531C" w:rsidRDefault="00F4531C" w:rsidP="00F4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31C" w:rsidRDefault="00F4531C">
    <w:pPr>
      <w:pStyle w:val="Footer"/>
    </w:pPr>
    <w:proofErr w:type="gramStart"/>
    <w:r>
      <w:t>3.NBT.2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1C" w:rsidRDefault="00F4531C" w:rsidP="00F4531C">
      <w:r>
        <w:separator/>
      </w:r>
    </w:p>
  </w:footnote>
  <w:footnote w:type="continuationSeparator" w:id="0">
    <w:p w:rsidR="00F4531C" w:rsidRDefault="00F4531C" w:rsidP="00F4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785B"/>
    <w:multiLevelType w:val="hybridMultilevel"/>
    <w:tmpl w:val="FB74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31C"/>
    <w:rsid w:val="0007055D"/>
    <w:rsid w:val="000F2D3F"/>
    <w:rsid w:val="0013564C"/>
    <w:rsid w:val="00237843"/>
    <w:rsid w:val="00282D3E"/>
    <w:rsid w:val="002B5077"/>
    <w:rsid w:val="002E6285"/>
    <w:rsid w:val="003121BA"/>
    <w:rsid w:val="0033120B"/>
    <w:rsid w:val="00392F3B"/>
    <w:rsid w:val="00417539"/>
    <w:rsid w:val="00422E68"/>
    <w:rsid w:val="0048295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70F6"/>
    <w:rsid w:val="009630FD"/>
    <w:rsid w:val="009B6A3A"/>
    <w:rsid w:val="009D5972"/>
    <w:rsid w:val="00A0276A"/>
    <w:rsid w:val="00AC037F"/>
    <w:rsid w:val="00B0493A"/>
    <w:rsid w:val="00B261E0"/>
    <w:rsid w:val="00B54E63"/>
    <w:rsid w:val="00B66480"/>
    <w:rsid w:val="00B926B4"/>
    <w:rsid w:val="00BA0895"/>
    <w:rsid w:val="00BF70C3"/>
    <w:rsid w:val="00C555E2"/>
    <w:rsid w:val="00D60D89"/>
    <w:rsid w:val="00E439DF"/>
    <w:rsid w:val="00E63BCD"/>
    <w:rsid w:val="00E67DDB"/>
    <w:rsid w:val="00EF2725"/>
    <w:rsid w:val="00F4531C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45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31C"/>
  </w:style>
  <w:style w:type="paragraph" w:styleId="Footer">
    <w:name w:val="footer"/>
    <w:basedOn w:val="Normal"/>
    <w:link w:val="FooterChar"/>
    <w:uiPriority w:val="99"/>
    <w:unhideWhenUsed/>
    <w:rsid w:val="00F45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1C"/>
  </w:style>
  <w:style w:type="paragraph" w:styleId="BalloonText">
    <w:name w:val="Balloon Text"/>
    <w:basedOn w:val="Normal"/>
    <w:link w:val="BalloonTextChar"/>
    <w:uiPriority w:val="99"/>
    <w:semiHidden/>
    <w:unhideWhenUsed/>
    <w:rsid w:val="00F45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480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B664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EECA4-5C20-43F8-8D31-F71235B3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5</cp:revision>
  <dcterms:created xsi:type="dcterms:W3CDTF">2014-06-04T21:03:00Z</dcterms:created>
  <dcterms:modified xsi:type="dcterms:W3CDTF">2017-06-13T16:58:00Z</dcterms:modified>
</cp:coreProperties>
</file>