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99" w:rsidRDefault="0068053F" w:rsidP="000B1299">
      <w:pPr>
        <w:jc w:val="center"/>
        <w:rPr>
          <w:sz w:val="48"/>
          <w:szCs w:val="48"/>
        </w:rPr>
      </w:pPr>
      <w:r w:rsidRPr="000B1299">
        <w:rPr>
          <w:sz w:val="48"/>
          <w:szCs w:val="48"/>
        </w:rPr>
        <w:t xml:space="preserve">Letter </w:t>
      </w:r>
      <w:r w:rsidR="000B1299">
        <w:rPr>
          <w:sz w:val="48"/>
          <w:szCs w:val="48"/>
        </w:rPr>
        <w:t xml:space="preserve">Recognition &amp; </w:t>
      </w:r>
      <w:r w:rsidRPr="000B1299">
        <w:rPr>
          <w:sz w:val="48"/>
          <w:szCs w:val="48"/>
        </w:rPr>
        <w:t>Naming Intervention</w:t>
      </w:r>
    </w:p>
    <w:p w:rsidR="000B1299" w:rsidRDefault="000B1299" w:rsidP="000B129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This intervention is for </w:t>
      </w:r>
      <w:r w:rsidRPr="000B1299">
        <w:rPr>
          <w:sz w:val="24"/>
          <w:szCs w:val="24"/>
        </w:rPr>
        <w:t>students who are struggling with basic letter recognition as evidenced by Letter ID and DIBELS LNF assessments</w:t>
      </w:r>
      <w:r>
        <w:rPr>
          <w:sz w:val="24"/>
          <w:szCs w:val="24"/>
        </w:rPr>
        <w:t xml:space="preserve">.  </w:t>
      </w:r>
      <w:r w:rsidR="00AC2DB1">
        <w:rPr>
          <w:sz w:val="24"/>
          <w:szCs w:val="24"/>
        </w:rPr>
        <w:t xml:space="preserve">Students may progress through the goals at different paces.  </w:t>
      </w:r>
    </w:p>
    <w:p w:rsidR="000B1299" w:rsidRDefault="003639DC" w:rsidP="000B129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29.1pt;margin-top:68.15pt;width:115.65pt;height:23.6pt;z-index:25166438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28" type="#_x0000_t32" style="position:absolute;left:0;text-align:left;margin-left:232.6pt;margin-top:42.85pt;width:45.8pt;height:25.3pt;z-index:251663360" o:connectortype="straight">
            <v:stroke endarrow="block"/>
          </v:shape>
        </w:pict>
      </w:r>
      <w:r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.9pt;margin-top:16.65pt;width:200.75pt;height:61.65pt;z-index:251662336;mso-width-percent:400;mso-height-percent:200;mso-width-percent:400;mso-height-percent:200;mso-width-relative:margin;mso-height-relative:margin">
            <v:textbox style="mso-fit-shape-to-text:t">
              <w:txbxContent>
                <w:p w:rsidR="00C754F9" w:rsidRDefault="00C754F9" w:rsidP="00C754F9">
                  <w:pPr>
                    <w:jc w:val="center"/>
                  </w:pPr>
                  <w:r>
                    <w:t>Letter Recognition and Naming</w:t>
                  </w:r>
                </w:p>
                <w:p w:rsidR="00C754F9" w:rsidRDefault="00C754F9" w:rsidP="00C754F9">
                  <w:pPr>
                    <w:jc w:val="center"/>
                  </w:pPr>
                  <w:r>
                    <w:t>Isolating &amp; Focusing on the Orthographic Processor</w:t>
                  </w:r>
                </w:p>
                <w:p w:rsidR="00C754F9" w:rsidRDefault="00C754F9" w:rsidP="00C754F9">
                  <w:pPr>
                    <w:jc w:val="center"/>
                  </w:pPr>
                  <w:r>
                    <w:t>&amp;</w:t>
                  </w:r>
                </w:p>
                <w:p w:rsidR="00C754F9" w:rsidRDefault="00C754F9" w:rsidP="00C754F9">
                  <w:pPr>
                    <w:jc w:val="center"/>
                  </w:pPr>
                  <w:r>
                    <w:t>Working Memory Retrieval and Recall</w:t>
                  </w:r>
                </w:p>
              </w:txbxContent>
            </v:textbox>
          </v:shape>
        </w:pict>
      </w:r>
      <w:r w:rsidR="00C754F9">
        <w:rPr>
          <w:sz w:val="24"/>
          <w:szCs w:val="24"/>
        </w:rPr>
        <w:t xml:space="preserve">                                                             </w:t>
      </w:r>
      <w:r w:rsidR="00C754F9">
        <w:rPr>
          <w:noProof/>
          <w:sz w:val="24"/>
          <w:szCs w:val="24"/>
        </w:rPr>
        <w:drawing>
          <wp:inline distT="0" distB="0" distL="0" distR="0">
            <wp:extent cx="1715812" cy="1305444"/>
            <wp:effectExtent l="19050" t="19050" r="17738" b="28056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975" cy="130480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4F9" w:rsidRDefault="00C754F9" w:rsidP="000B1299">
      <w:pPr>
        <w:jc w:val="center"/>
        <w:rPr>
          <w:sz w:val="24"/>
          <w:szCs w:val="24"/>
        </w:rPr>
      </w:pPr>
    </w:p>
    <w:p w:rsidR="000B1299" w:rsidRPr="000B1299" w:rsidRDefault="000B1299" w:rsidP="000B1299">
      <w:pPr>
        <w:jc w:val="center"/>
        <w:rPr>
          <w:sz w:val="48"/>
          <w:szCs w:val="48"/>
        </w:rPr>
      </w:pPr>
      <w:r>
        <w:rPr>
          <w:sz w:val="24"/>
          <w:szCs w:val="24"/>
        </w:rPr>
        <w:t xml:space="preserve">Rogers Kindergarten Benchmark Expectations </w:t>
      </w:r>
    </w:p>
    <w:p w:rsidR="000B1299" w:rsidRDefault="000B1299" w:rsidP="001B5F06">
      <w:pPr>
        <w:jc w:val="center"/>
      </w:pPr>
      <w:r w:rsidRPr="000B1299">
        <w:rPr>
          <w:noProof/>
        </w:rPr>
        <w:drawing>
          <wp:inline distT="0" distB="0" distL="0" distR="0">
            <wp:extent cx="5469267" cy="1047404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594" cy="1047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53F" w:rsidRDefault="0068053F"/>
    <w:p w:rsidR="0068053F" w:rsidRDefault="0068053F">
      <w:r>
        <w:rPr>
          <w:noProof/>
          <w:color w:val="0000FF"/>
        </w:rPr>
        <w:drawing>
          <wp:inline distT="0" distB="0" distL="0" distR="0">
            <wp:extent cx="737062" cy="226082"/>
            <wp:effectExtent l="0" t="0" r="5888" b="0"/>
            <wp:docPr id="1" name="irc_mi" descr="http://partnerwithjoeylook.com/wp-content/uploads/2015/05/start-here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artnerwithjoeylook.com/wp-content/uploads/2015/05/start-here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13" cy="226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53F" w:rsidRDefault="0068053F">
      <w:r w:rsidRPr="000337B5">
        <w:rPr>
          <w:highlight w:val="yellow"/>
        </w:rPr>
        <w:t>Goal 1:</w:t>
      </w:r>
    </w:p>
    <w:p w:rsidR="0068053F" w:rsidRDefault="0068053F" w:rsidP="0068053F">
      <w:pPr>
        <w:pStyle w:val="ListParagraph"/>
        <w:numPr>
          <w:ilvl w:val="0"/>
          <w:numId w:val="1"/>
        </w:numPr>
      </w:pPr>
      <w:r>
        <w:t>Student can match manipulative (magnetic) letters to templates</w:t>
      </w:r>
    </w:p>
    <w:p w:rsidR="0068053F" w:rsidRDefault="0068053F" w:rsidP="0068053F">
      <w:pPr>
        <w:pStyle w:val="ListParagraph"/>
        <w:numPr>
          <w:ilvl w:val="0"/>
          <w:numId w:val="1"/>
        </w:numPr>
        <w:rPr>
          <w:i/>
        </w:rPr>
      </w:pPr>
      <w:r w:rsidRPr="0068053F">
        <w:rPr>
          <w:i/>
        </w:rPr>
        <w:t>Student can point letters that teacher names</w:t>
      </w:r>
      <w:r>
        <w:rPr>
          <w:i/>
        </w:rPr>
        <w:t xml:space="preserve">  (It is ok for them not to be able to name the letter independently at this stage)</w:t>
      </w:r>
    </w:p>
    <w:p w:rsidR="000337B5" w:rsidRDefault="003639DC" w:rsidP="000337B5">
      <w:r>
        <w:rPr>
          <w:noProof/>
          <w:lang w:eastAsia="zh-TW"/>
        </w:rPr>
        <w:pict>
          <v:shape id="_x0000_s1026" type="#_x0000_t202" style="position:absolute;margin-left:472.3pt;margin-top:16.05pt;width:51.35pt;height:40.25pt;z-index:251660288;mso-height-percent:200;mso-height-percent:200;mso-width-relative:margin;mso-height-relative:margin">
            <v:textbox style="mso-fit-shape-to-text:t">
              <w:txbxContent>
                <w:p w:rsidR="00AC2DB1" w:rsidRDefault="00AC2DB1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410095" cy="410095"/>
                        <wp:effectExtent l="19050" t="0" r="9005" b="0"/>
                        <wp:docPr id="7" name="irc_mi" descr="http://www.heinemann.com/shared/covers/032501065x.jpg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heinemann.com/shared/covers/032501065x.jpg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1602" cy="4116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337B5">
        <w:t xml:space="preserve">Guidelines:  </w:t>
      </w:r>
      <w:r w:rsidR="000337B5" w:rsidRPr="000337B5">
        <w:rPr>
          <w:u w:val="single"/>
        </w:rPr>
        <w:t>Start with known letters (in name) and gradually add in unknown</w:t>
      </w:r>
      <w:r w:rsidR="000337B5">
        <w:t xml:space="preserve">, starting with letters that are not visually similar.  </w:t>
      </w:r>
    </w:p>
    <w:p w:rsidR="0068053F" w:rsidRDefault="0068053F" w:rsidP="0068053F"/>
    <w:p w:rsidR="0068053F" w:rsidRDefault="001B5F06" w:rsidP="0068053F">
      <w:r>
        <w:t>A</w:t>
      </w:r>
      <w:r w:rsidR="0068053F">
        <w:t>ctivities to solidify letter recognition:</w:t>
      </w:r>
    </w:p>
    <w:p w:rsidR="00AC2DB1" w:rsidRDefault="00AC2DB1" w:rsidP="00AC2DB1">
      <w:pPr>
        <w:pStyle w:val="ListParagraph"/>
        <w:numPr>
          <w:ilvl w:val="0"/>
          <w:numId w:val="5"/>
        </w:numPr>
      </w:pPr>
      <w:r>
        <w:t xml:space="preserve">Match magnetic letters to template.  *Template found in </w:t>
      </w:r>
      <w:r w:rsidRPr="00AC2DB1">
        <w:rPr>
          <w:u w:val="single"/>
        </w:rPr>
        <w:t>Phonics Lessons</w:t>
      </w:r>
      <w:r>
        <w:t>, Grade K, pages 137-147</w:t>
      </w:r>
    </w:p>
    <w:p w:rsidR="0068053F" w:rsidRDefault="001B5F06" w:rsidP="0068053F">
      <w:pPr>
        <w:pStyle w:val="ListParagraph"/>
        <w:numPr>
          <w:ilvl w:val="0"/>
          <w:numId w:val="2"/>
        </w:numPr>
      </w:pPr>
      <w:r>
        <w:t>T</w:t>
      </w:r>
      <w:r w:rsidR="0068053F">
        <w:t xml:space="preserve">race letters in sand tray, sandpaper, in shaving cream, saying letter name each time the letter is formed (use letter formation teacher script) </w:t>
      </w:r>
    </w:p>
    <w:p w:rsidR="0068053F" w:rsidRDefault="0068053F" w:rsidP="0068053F">
      <w:pPr>
        <w:pStyle w:val="ListParagraph"/>
        <w:numPr>
          <w:ilvl w:val="0"/>
          <w:numId w:val="2"/>
        </w:numPr>
      </w:pPr>
      <w:r>
        <w:t xml:space="preserve">Using known letters, sort magnetic letters by features </w:t>
      </w:r>
      <w:r w:rsidR="001B5F06">
        <w:t xml:space="preserve">(circles, sticks, curves, etc.), saying letter names for each as you sort them. </w:t>
      </w:r>
      <w:r w:rsidR="00AC2DB1">
        <w:t xml:space="preserve">See “Ways to Sort or Match Letters” in </w:t>
      </w:r>
      <w:r w:rsidR="00AC2DB1" w:rsidRPr="00AC2DB1">
        <w:rPr>
          <w:u w:val="single"/>
        </w:rPr>
        <w:t>Phonics Lessons</w:t>
      </w:r>
      <w:r w:rsidR="00AC2DB1">
        <w:t>, pg. 167-168</w:t>
      </w:r>
    </w:p>
    <w:p w:rsidR="000337B5" w:rsidRDefault="000337B5" w:rsidP="0068053F">
      <w:pPr>
        <w:pStyle w:val="ListParagraph"/>
        <w:numPr>
          <w:ilvl w:val="0"/>
          <w:numId w:val="2"/>
        </w:numPr>
      </w:pPr>
      <w:r>
        <w:t>Make letters in name with Pasta Names, using elbow macaroni &amp; spaghetti</w:t>
      </w:r>
      <w:r w:rsidR="000B1299">
        <w:t xml:space="preserve">, so students can see how curves and straight lines work together to make letters.  </w:t>
      </w:r>
      <w:r>
        <w:t>(</w:t>
      </w:r>
      <w:hyperlink r:id="rId13" w:history="1">
        <w:r w:rsidRPr="00FA573F">
          <w:rPr>
            <w:rStyle w:val="Hyperlink"/>
          </w:rPr>
          <w:t>http://www.fcrr.org/studentactivities/P_006a.pdf</w:t>
        </w:r>
      </w:hyperlink>
      <w:r>
        <w:t xml:space="preserve">) </w:t>
      </w:r>
    </w:p>
    <w:p w:rsidR="000337B5" w:rsidRDefault="000337B5" w:rsidP="0068053F">
      <w:pPr>
        <w:pStyle w:val="ListParagraph"/>
        <w:numPr>
          <w:ilvl w:val="0"/>
          <w:numId w:val="2"/>
        </w:numPr>
      </w:pPr>
      <w:r>
        <w:t xml:space="preserve">Using different fonts of letters (Ex: H, </w:t>
      </w:r>
      <w:r>
        <w:rPr>
          <w:rFonts w:ascii="Algerian" w:hAnsi="Algerian"/>
        </w:rPr>
        <w:t xml:space="preserve">H, </w:t>
      </w:r>
      <w:r>
        <w:rPr>
          <w:rFonts w:ascii="Batang" w:eastAsia="Batang" w:hAnsi="Batang"/>
        </w:rPr>
        <w:t xml:space="preserve">H, </w:t>
      </w:r>
      <w:r>
        <w:rPr>
          <w:rFonts w:ascii="Broadway" w:eastAsia="Batang" w:hAnsi="Broadway"/>
        </w:rPr>
        <w:t xml:space="preserve">H, </w:t>
      </w:r>
      <w:r>
        <w:rPr>
          <w:rFonts w:ascii="Gill Sans Ultra Bold" w:eastAsia="Batang" w:hAnsi="Gill Sans Ultra Bold"/>
        </w:rPr>
        <w:t>H</w:t>
      </w:r>
      <w:r>
        <w:t xml:space="preserve">, etc.) students put letters together in groups.  </w:t>
      </w:r>
    </w:p>
    <w:p w:rsidR="0068053F" w:rsidRDefault="0068053F" w:rsidP="0068053F"/>
    <w:p w:rsidR="0068053F" w:rsidRDefault="0068053F" w:rsidP="0068053F">
      <w:r>
        <w:t>On</w:t>
      </w:r>
      <w:r w:rsidR="001B5F06">
        <w:t>ce the student has mastered almost all</w:t>
      </w:r>
      <w:r>
        <w:t xml:space="preserve"> letter names, move to goal 2.</w:t>
      </w:r>
    </w:p>
    <w:p w:rsidR="0068053F" w:rsidRDefault="0068053F" w:rsidP="0068053F"/>
    <w:p w:rsidR="0068053F" w:rsidRDefault="0068053F" w:rsidP="0068053F">
      <w:r w:rsidRPr="000337B5">
        <w:rPr>
          <w:highlight w:val="yellow"/>
        </w:rPr>
        <w:t>Goal 2:</w:t>
      </w:r>
      <w:r>
        <w:t xml:space="preserve"> </w:t>
      </w:r>
    </w:p>
    <w:p w:rsidR="0068053F" w:rsidRDefault="0068053F" w:rsidP="0068053F">
      <w:pPr>
        <w:pStyle w:val="ListParagraph"/>
        <w:numPr>
          <w:ilvl w:val="0"/>
          <w:numId w:val="1"/>
        </w:numPr>
      </w:pPr>
      <w:r>
        <w:t>Using a printed alphabet template,</w:t>
      </w:r>
      <w:r w:rsidR="001B5F06">
        <w:t xml:space="preserve"> students </w:t>
      </w:r>
      <w:r>
        <w:t xml:space="preserve">match magnetic letters to the model and name the letters in sequence (both capital and lowercase).  </w:t>
      </w:r>
    </w:p>
    <w:p w:rsidR="0068053F" w:rsidRDefault="0068053F" w:rsidP="0068053F"/>
    <w:p w:rsidR="0068053F" w:rsidRDefault="001B5F06" w:rsidP="0068053F">
      <w:r>
        <w:t>A</w:t>
      </w:r>
      <w:r w:rsidR="0068053F">
        <w:t>ctivities to solidify letter recognition &amp; naming:</w:t>
      </w:r>
    </w:p>
    <w:p w:rsidR="001B5F06" w:rsidRDefault="0068053F" w:rsidP="001B5F06">
      <w:pPr>
        <w:pStyle w:val="ListParagraph"/>
        <w:numPr>
          <w:ilvl w:val="0"/>
          <w:numId w:val="3"/>
        </w:numPr>
      </w:pPr>
      <w:r>
        <w:t xml:space="preserve">Alphabet Arc </w:t>
      </w:r>
      <w:r w:rsidR="001B5F06">
        <w:t>(</w:t>
      </w:r>
      <w:hyperlink r:id="rId14" w:history="1">
        <w:r w:rsidR="00AC2DB1" w:rsidRPr="00FA573F">
          <w:rPr>
            <w:rStyle w:val="Hyperlink"/>
          </w:rPr>
          <w:t>http://www.fcrr.org/studentactivities/P_003a.pdf</w:t>
        </w:r>
      </w:hyperlink>
      <w:r w:rsidR="001B5F06">
        <w:t>)</w:t>
      </w:r>
      <w:r w:rsidR="00AC2DB1">
        <w:t xml:space="preserve"> </w:t>
      </w:r>
    </w:p>
    <w:p w:rsidR="00AC2DB1" w:rsidRDefault="00AC2DB1" w:rsidP="001B5F06">
      <w:pPr>
        <w:pStyle w:val="ListParagraph"/>
        <w:numPr>
          <w:ilvl w:val="0"/>
          <w:numId w:val="3"/>
        </w:numPr>
      </w:pPr>
    </w:p>
    <w:p w:rsidR="001B5F06" w:rsidRDefault="001B5F06" w:rsidP="001B5F06">
      <w:r>
        <w:t>*Once a student masters this, move to goal 3.</w:t>
      </w:r>
    </w:p>
    <w:p w:rsidR="001B5F06" w:rsidRDefault="001B5F06" w:rsidP="001B5F06"/>
    <w:p w:rsidR="001B5F06" w:rsidRDefault="001B5F06" w:rsidP="001B5F06">
      <w:r w:rsidRPr="000337B5">
        <w:rPr>
          <w:highlight w:val="yellow"/>
        </w:rPr>
        <w:t>Goal 3:</w:t>
      </w:r>
    </w:p>
    <w:p w:rsidR="001B5F06" w:rsidRDefault="001B5F06" w:rsidP="001B5F06">
      <w:pPr>
        <w:pStyle w:val="ListParagraph"/>
        <w:numPr>
          <w:ilvl w:val="0"/>
          <w:numId w:val="1"/>
        </w:numPr>
      </w:pPr>
      <w:r>
        <w:t xml:space="preserve">Student can </w:t>
      </w:r>
      <w:r w:rsidRPr="001B5F06">
        <w:rPr>
          <w:i/>
          <w:u w:val="single"/>
        </w:rPr>
        <w:t>independently</w:t>
      </w:r>
      <w:r w:rsidRPr="001B5F06">
        <w:rPr>
          <w:i/>
        </w:rPr>
        <w:t xml:space="preserve"> match upper- and lowercase letters while naming them</w:t>
      </w:r>
      <w:r>
        <w:t xml:space="preserve">.  </w:t>
      </w:r>
    </w:p>
    <w:p w:rsidR="001B5F06" w:rsidRDefault="001B5F06" w:rsidP="001B5F06"/>
    <w:p w:rsidR="001B5F06" w:rsidRDefault="001B5F06" w:rsidP="001B5F06">
      <w:r>
        <w:t>Activities to solidify letter recognition, matching, &amp; naming:</w:t>
      </w:r>
    </w:p>
    <w:p w:rsidR="001B5F06" w:rsidRDefault="001B5F06" w:rsidP="001B5F06">
      <w:pPr>
        <w:pStyle w:val="ListParagraph"/>
        <w:numPr>
          <w:ilvl w:val="0"/>
          <w:numId w:val="1"/>
        </w:numPr>
      </w:pPr>
      <w:r>
        <w:t>Clip-a-Letter (</w:t>
      </w:r>
      <w:hyperlink r:id="rId15" w:history="1">
        <w:r w:rsidRPr="00FA573F">
          <w:rPr>
            <w:rStyle w:val="Hyperlink"/>
          </w:rPr>
          <w:t>http://www.fcrr.org/studentactivities/P_004a.pdf</w:t>
        </w:r>
      </w:hyperlink>
      <w:r>
        <w:t>)</w:t>
      </w:r>
    </w:p>
    <w:p w:rsidR="001B5F06" w:rsidRDefault="001B5F06" w:rsidP="001B5F06">
      <w:pPr>
        <w:pStyle w:val="ListParagraph"/>
        <w:numPr>
          <w:ilvl w:val="0"/>
          <w:numId w:val="1"/>
        </w:numPr>
      </w:pPr>
      <w:r>
        <w:t>Upper- &amp; lowercase letter cards to match (</w:t>
      </w:r>
      <w:hyperlink r:id="rId16" w:history="1">
        <w:r w:rsidRPr="00FA573F">
          <w:rPr>
            <w:rStyle w:val="Hyperlink"/>
          </w:rPr>
          <w:t>http://www.fcrr.org/studentactivities/P_002a.pdf</w:t>
        </w:r>
      </w:hyperlink>
      <w:r>
        <w:t xml:space="preserve">) </w:t>
      </w:r>
    </w:p>
    <w:p w:rsidR="001B5F06" w:rsidRDefault="000337B5" w:rsidP="001B5F06">
      <w:pPr>
        <w:pStyle w:val="ListParagraph"/>
        <w:numPr>
          <w:ilvl w:val="0"/>
          <w:numId w:val="1"/>
        </w:numPr>
      </w:pPr>
      <w:r>
        <w:t>Match magnetic upper- and lowercase letters</w:t>
      </w:r>
    </w:p>
    <w:p w:rsidR="000337B5" w:rsidRDefault="000337B5" w:rsidP="001B5F06">
      <w:pPr>
        <w:pStyle w:val="ListParagraph"/>
        <w:numPr>
          <w:ilvl w:val="0"/>
          <w:numId w:val="1"/>
        </w:numPr>
      </w:pPr>
      <w:r>
        <w:t>Find upper- and lowercase letter matches in names or environmental print</w:t>
      </w:r>
    </w:p>
    <w:p w:rsidR="000337B5" w:rsidRDefault="000337B5" w:rsidP="000337B5"/>
    <w:p w:rsidR="000337B5" w:rsidRDefault="000337B5" w:rsidP="000337B5">
      <w:r w:rsidRPr="000337B5">
        <w:rPr>
          <w:highlight w:val="yellow"/>
        </w:rPr>
        <w:t>Goal 4</w:t>
      </w:r>
      <w:r>
        <w:t>:</w:t>
      </w:r>
    </w:p>
    <w:p w:rsidR="000337B5" w:rsidRDefault="000337B5" w:rsidP="000337B5">
      <w:pPr>
        <w:pStyle w:val="ListParagraph"/>
        <w:numPr>
          <w:ilvl w:val="0"/>
          <w:numId w:val="4"/>
        </w:numPr>
      </w:pPr>
      <w:r>
        <w:t xml:space="preserve">Students increase fluency in naming randomly ordered upper- and lowercase letters to benchmark level. DIBELS Benchmark levels: 11 in fall, </w:t>
      </w:r>
      <w:r w:rsidR="000B1299">
        <w:t>34</w:t>
      </w:r>
      <w:r>
        <w:t xml:space="preserve"> in winter</w:t>
      </w:r>
      <w:r w:rsidR="000B1299">
        <w:t>, 47</w:t>
      </w:r>
      <w:r>
        <w:t xml:space="preserve"> in spring  </w:t>
      </w:r>
    </w:p>
    <w:p w:rsidR="000337B5" w:rsidRPr="000337B5" w:rsidRDefault="000337B5" w:rsidP="000337B5">
      <w:pPr>
        <w:ind w:left="360"/>
        <w:rPr>
          <w:i/>
        </w:rPr>
      </w:pPr>
      <w:r w:rsidRPr="000337B5">
        <w:rPr>
          <w:i/>
        </w:rPr>
        <w:t xml:space="preserve">*Note: DIBELS Benchmark is the minimum expectation for each student. </w:t>
      </w:r>
    </w:p>
    <w:p w:rsidR="000337B5" w:rsidRDefault="000337B5" w:rsidP="000337B5"/>
    <w:p w:rsidR="000337B5" w:rsidRDefault="000337B5" w:rsidP="000337B5">
      <w:r>
        <w:t xml:space="preserve"> Activities to solidify letter recognition &amp; naming:</w:t>
      </w:r>
    </w:p>
    <w:p w:rsidR="000337B5" w:rsidRDefault="000337B5" w:rsidP="000337B5">
      <w:pPr>
        <w:pStyle w:val="ListParagraph"/>
        <w:numPr>
          <w:ilvl w:val="0"/>
          <w:numId w:val="4"/>
        </w:numPr>
      </w:pPr>
      <w:r>
        <w:t>Speed Drills</w:t>
      </w:r>
    </w:p>
    <w:p w:rsidR="000337B5" w:rsidRDefault="000337B5" w:rsidP="000337B5">
      <w:pPr>
        <w:pStyle w:val="ListParagraph"/>
        <w:numPr>
          <w:ilvl w:val="0"/>
          <w:numId w:val="4"/>
        </w:numPr>
      </w:pPr>
      <w:r>
        <w:t xml:space="preserve">Letter Memory (game) </w:t>
      </w:r>
    </w:p>
    <w:p w:rsidR="000B1299" w:rsidRDefault="000B1299" w:rsidP="000B1299"/>
    <w:sectPr w:rsidR="000B1299" w:rsidSect="000B1299">
      <w:footerReference w:type="default" r:id="rId17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299" w:rsidRDefault="000B1299" w:rsidP="000B1299">
      <w:r>
        <w:separator/>
      </w:r>
    </w:p>
  </w:endnote>
  <w:endnote w:type="continuationSeparator" w:id="0">
    <w:p w:rsidR="000B1299" w:rsidRDefault="000B1299" w:rsidP="000B1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99" w:rsidRDefault="000B1299">
    <w:pPr>
      <w:pStyle w:val="Footer"/>
    </w:pPr>
    <w:r>
      <w:t xml:space="preserve">Taken from “Reading Foundations: A Pacing Guide for Reading Instruction” in </w:t>
    </w:r>
    <w:r w:rsidRPr="000B1299">
      <w:rPr>
        <w:u w:val="single"/>
      </w:rPr>
      <w:t>Common Core Curriculum Maps</w:t>
    </w:r>
  </w:p>
  <w:p w:rsidR="000B1299" w:rsidRDefault="000B12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299" w:rsidRDefault="000B1299" w:rsidP="000B1299">
      <w:r>
        <w:separator/>
      </w:r>
    </w:p>
  </w:footnote>
  <w:footnote w:type="continuationSeparator" w:id="0">
    <w:p w:rsidR="000B1299" w:rsidRDefault="000B1299" w:rsidP="000B1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7151"/>
    <w:multiLevelType w:val="hybridMultilevel"/>
    <w:tmpl w:val="0E1A3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90292"/>
    <w:multiLevelType w:val="hybridMultilevel"/>
    <w:tmpl w:val="A63E0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54CE6"/>
    <w:multiLevelType w:val="hybridMultilevel"/>
    <w:tmpl w:val="56B6E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2415B"/>
    <w:multiLevelType w:val="hybridMultilevel"/>
    <w:tmpl w:val="CA606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F1830"/>
    <w:multiLevelType w:val="hybridMultilevel"/>
    <w:tmpl w:val="03A09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53F"/>
    <w:rsid w:val="000337B5"/>
    <w:rsid w:val="000B1299"/>
    <w:rsid w:val="0013564C"/>
    <w:rsid w:val="001B5F06"/>
    <w:rsid w:val="00237843"/>
    <w:rsid w:val="002E6285"/>
    <w:rsid w:val="003121BA"/>
    <w:rsid w:val="0033120B"/>
    <w:rsid w:val="003639DC"/>
    <w:rsid w:val="00417539"/>
    <w:rsid w:val="00422E68"/>
    <w:rsid w:val="004F6A74"/>
    <w:rsid w:val="00520774"/>
    <w:rsid w:val="005344BA"/>
    <w:rsid w:val="00652A49"/>
    <w:rsid w:val="0068053F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AC2DB1"/>
    <w:rsid w:val="00B0493A"/>
    <w:rsid w:val="00B261E0"/>
    <w:rsid w:val="00BA0895"/>
    <w:rsid w:val="00C555E2"/>
    <w:rsid w:val="00C754F9"/>
    <w:rsid w:val="00CC322F"/>
    <w:rsid w:val="00D60D89"/>
    <w:rsid w:val="00E439DF"/>
    <w:rsid w:val="00E63BCD"/>
    <w:rsid w:val="00E67DDB"/>
    <w:rsid w:val="00EF2725"/>
    <w:rsid w:val="00F643D7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805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5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5F0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B1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1299"/>
  </w:style>
  <w:style w:type="paragraph" w:styleId="Footer">
    <w:name w:val="footer"/>
    <w:basedOn w:val="Normal"/>
    <w:link w:val="FooterChar"/>
    <w:uiPriority w:val="99"/>
    <w:unhideWhenUsed/>
    <w:rsid w:val="000B1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2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fcrr.org/studentactivities/P_006a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fcrr.org/studentactivities/P_002a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/url?sa=i&amp;rct=j&amp;q=&amp;esrc=s&amp;source=images&amp;cd=&amp;cad=rja&amp;uact=8&amp;ved=0CAcQjRxqFQoTCNfVtt7108gCFYaTDQod4PMAVA&amp;url=http://www.heinemann.com/products/E01065.aspx&amp;bvm=bv.105454873,d.eXY&amp;psig=AFQjCNGu03MFiV-PN8D_6dFsR54qwnmwBg&amp;ust=144552910767670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crr.org/studentactivities/P_004a.pdf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i&amp;rct=j&amp;q=&amp;esrc=s&amp;source=images&amp;cd=&amp;cad=rja&amp;uact=8&amp;ved=0CAcQjRxqFQoTCNLSxIrs08gCFUGCDQodYXoO3Q&amp;url=http://partnerwithjoeylook.com/start-here/&amp;psig=AFQjCNFUjNbtobFWrdk5vrQFqHc9h2ODwQ&amp;ust=1445526521898777" TargetMode="External"/><Relationship Id="rId14" Type="http://schemas.openxmlformats.org/officeDocument/2006/relationships/hyperlink" Target="http://www.fcrr.org/studentactivities/P_003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dcterms:created xsi:type="dcterms:W3CDTF">2015-10-27T14:27:00Z</dcterms:created>
  <dcterms:modified xsi:type="dcterms:W3CDTF">2015-10-27T14:27:00Z</dcterms:modified>
</cp:coreProperties>
</file>