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30" w:rsidRPr="005B383F" w:rsidRDefault="00895527" w:rsidP="0078791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zh-TW"/>
        </w:rPr>
        <w:pict>
          <v:rect id="_x0000_s1027" style="position:absolute;margin-left:0;margin-top:0;width:532pt;height:114.3pt;flip:x;z-index:251660288;mso-width-percent:1000;mso-wrap-distance-top:7.2pt;mso-wrap-distance-bottom:10.8pt;mso-position-horizontal:center;mso-position-horizontal-relative:page;mso-position-vertical:top;mso-position-vertical-relative:page;mso-width-percent:1000" o:allowincell="f" fillcolor="#9bbb59 [3206]" stroked="f" strokecolor="white [3212]" strokeweight="1.5pt">
            <v:shadow on="t" color="#e36c0a [2409]" offset="-80pt,-36pt" offset2="-148pt,-60pt"/>
            <v:textbox style="mso-next-textbox:#_x0000_s1027;mso-fit-shape-to-text:t" inset="36pt,0,10.8pt,0">
              <w:txbxContent>
                <w:p w:rsidR="002E1E98" w:rsidRPr="005B383F" w:rsidRDefault="002E1E98" w:rsidP="002E1E98">
                  <w:pPr>
                    <w:jc w:val="right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5B383F">
                    <w:rPr>
                      <w:rFonts w:asciiTheme="majorHAnsi" w:hAnsiTheme="majorHAnsi"/>
                      <w:sz w:val="28"/>
                      <w:szCs w:val="28"/>
                    </w:rPr>
                    <w:t xml:space="preserve">Featured Word: </w:t>
                  </w:r>
                  <w:r w:rsidRPr="005E54BA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REVOLUTION</w:t>
                  </w:r>
                </w:p>
                <w:p w:rsidR="002E1E98" w:rsidRDefault="002E1E98">
                  <w:pPr>
                    <w:pBdr>
                      <w:top w:val="single" w:sz="18" w:space="5" w:color="FFFFFF" w:themeColor="background1"/>
                      <w:left w:val="single" w:sz="18" w:space="10" w:color="FFFFFF" w:themeColor="background1"/>
                      <w:right w:val="single" w:sz="48" w:space="30" w:color="9BBB59" w:themeColor="accent3"/>
                    </w:pBdr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</w:p>
    <w:p w:rsidR="008F5893" w:rsidRPr="002E1E98" w:rsidRDefault="008F5893" w:rsidP="005B383F">
      <w:pPr>
        <w:spacing w:line="264" w:lineRule="atLeast"/>
        <w:rPr>
          <w:rFonts w:asciiTheme="majorHAnsi" w:hAnsiTheme="majorHAnsi"/>
          <w:b/>
          <w:color w:val="76923C" w:themeColor="accent3" w:themeShade="BF"/>
          <w:sz w:val="28"/>
          <w:szCs w:val="28"/>
        </w:rPr>
      </w:pPr>
      <w:r w:rsidRPr="002E1E98">
        <w:rPr>
          <w:rFonts w:asciiTheme="majorHAnsi" w:hAnsiTheme="majorHAnsi"/>
          <w:b/>
          <w:color w:val="76923C" w:themeColor="accent3" w:themeShade="BF"/>
          <w:sz w:val="28"/>
          <w:szCs w:val="28"/>
        </w:rPr>
        <w:t>Part 1</w:t>
      </w:r>
    </w:p>
    <w:p w:rsidR="008F5893" w:rsidRPr="002E1E98" w:rsidRDefault="008F5893" w:rsidP="005B383F">
      <w:pPr>
        <w:spacing w:line="264" w:lineRule="atLeast"/>
        <w:rPr>
          <w:rFonts w:asciiTheme="majorHAnsi" w:hAnsiTheme="majorHAnsi"/>
          <w:b/>
          <w:color w:val="76923C" w:themeColor="accent3" w:themeShade="BF"/>
          <w:sz w:val="28"/>
          <w:szCs w:val="28"/>
        </w:rPr>
      </w:pPr>
      <w:r w:rsidRPr="002E1E98">
        <w:rPr>
          <w:rFonts w:asciiTheme="majorHAnsi" w:hAnsiTheme="majorHAnsi"/>
          <w:b/>
          <w:color w:val="76923C" w:themeColor="accent3" w:themeShade="BF"/>
          <w:sz w:val="28"/>
          <w:szCs w:val="28"/>
        </w:rPr>
        <w:t>Teaching Individual Words</w:t>
      </w:r>
    </w:p>
    <w:p w:rsidR="008F5893" w:rsidRDefault="008F5893" w:rsidP="002E1E98">
      <w:pPr>
        <w:spacing w:line="264" w:lineRule="atLeast"/>
        <w:rPr>
          <w:rFonts w:asciiTheme="majorHAnsi" w:hAnsiTheme="majorHAnsi"/>
          <w:b/>
          <w:sz w:val="28"/>
          <w:szCs w:val="28"/>
        </w:rPr>
      </w:pPr>
    </w:p>
    <w:p w:rsidR="005B383F" w:rsidRPr="00A11BDD" w:rsidRDefault="008F5893" w:rsidP="005B383F">
      <w:pPr>
        <w:spacing w:line="264" w:lineRule="atLeas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Definition</w:t>
      </w:r>
      <w:r w:rsidR="003C4830" w:rsidRPr="00A11BDD">
        <w:rPr>
          <w:rFonts w:asciiTheme="majorHAnsi" w:hAnsiTheme="majorHAnsi"/>
          <w:b/>
          <w:sz w:val="28"/>
          <w:szCs w:val="28"/>
        </w:rPr>
        <w:t>:</w:t>
      </w:r>
    </w:p>
    <w:p w:rsidR="005B383F" w:rsidRPr="005B383F" w:rsidRDefault="005B383F" w:rsidP="005B383F">
      <w:pPr>
        <w:pStyle w:val="ListParagraph"/>
        <w:numPr>
          <w:ilvl w:val="0"/>
          <w:numId w:val="1"/>
        </w:numPr>
        <w:spacing w:after="132" w:line="264" w:lineRule="atLeast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5B383F">
        <w:rPr>
          <w:rFonts w:asciiTheme="majorHAnsi" w:eastAsia="Times New Roman" w:hAnsiTheme="majorHAnsi" w:cs="Times New Roman"/>
          <w:color w:val="000000"/>
          <w:sz w:val="28"/>
          <w:szCs w:val="28"/>
        </w:rPr>
        <w:t>the usually violent attempt by many people to end the rule of one government and start a new one</w:t>
      </w:r>
    </w:p>
    <w:p w:rsidR="005B383F" w:rsidRPr="005B383F" w:rsidRDefault="005B383F" w:rsidP="005B383F">
      <w:pPr>
        <w:pStyle w:val="ListParagraph"/>
        <w:numPr>
          <w:ilvl w:val="0"/>
          <w:numId w:val="1"/>
        </w:numPr>
        <w:spacing w:after="132" w:line="264" w:lineRule="atLeast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proofErr w:type="gramStart"/>
      <w:r w:rsidRPr="005B383F">
        <w:rPr>
          <w:rFonts w:asciiTheme="majorHAnsi" w:eastAsia="Times New Roman" w:hAnsiTheme="majorHAnsi" w:cs="Times New Roman"/>
          <w:color w:val="000000"/>
          <w:sz w:val="28"/>
          <w:szCs w:val="28"/>
        </w:rPr>
        <w:t>a</w:t>
      </w:r>
      <w:proofErr w:type="gramEnd"/>
      <w:r w:rsidRPr="005B383F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sudden, extreme, or complete change in the way people live, work, etc.</w:t>
      </w:r>
    </w:p>
    <w:p w:rsidR="005B383F" w:rsidRPr="005B383F" w:rsidRDefault="005B383F" w:rsidP="005B383F">
      <w:pPr>
        <w:pStyle w:val="ListParagraph"/>
        <w:numPr>
          <w:ilvl w:val="0"/>
          <w:numId w:val="1"/>
        </w:numPr>
        <w:spacing w:after="40" w:line="264" w:lineRule="atLeast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5B383F">
        <w:rPr>
          <w:rFonts w:asciiTheme="majorHAnsi" w:eastAsia="Times New Roman" w:hAnsiTheme="majorHAnsi" w:cs="Times New Roman"/>
          <w:color w:val="000000"/>
          <w:sz w:val="28"/>
          <w:szCs w:val="28"/>
        </w:rPr>
        <w:t>the action of moving around something in a path that is similar to a circle</w:t>
      </w:r>
    </w:p>
    <w:p w:rsidR="003C4830" w:rsidRPr="005B383F" w:rsidRDefault="003C4830" w:rsidP="003C4830">
      <w:pPr>
        <w:rPr>
          <w:rFonts w:asciiTheme="majorHAnsi" w:hAnsiTheme="majorHAnsi"/>
          <w:sz w:val="28"/>
          <w:szCs w:val="28"/>
        </w:rPr>
      </w:pPr>
    </w:p>
    <w:p w:rsidR="00A11BDD" w:rsidRDefault="00AA3AB3" w:rsidP="003C483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Provide an Explanation:</w:t>
      </w:r>
      <w:r w:rsidR="005B383F" w:rsidRPr="005B383F">
        <w:rPr>
          <w:rFonts w:asciiTheme="majorHAnsi" w:hAnsiTheme="majorHAnsi"/>
          <w:sz w:val="28"/>
          <w:szCs w:val="28"/>
        </w:rPr>
        <w:t xml:space="preserve"> </w:t>
      </w:r>
    </w:p>
    <w:p w:rsidR="008F5893" w:rsidRDefault="00AA3AB3" w:rsidP="003C483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Define/ e</w:t>
      </w:r>
      <w:r w:rsidR="008F5893">
        <w:rPr>
          <w:rFonts w:asciiTheme="majorHAnsi" w:hAnsiTheme="majorHAnsi"/>
          <w:sz w:val="28"/>
          <w:szCs w:val="28"/>
        </w:rPr>
        <w:t>xplain the word.</w:t>
      </w:r>
    </w:p>
    <w:p w:rsidR="005E54BA" w:rsidRPr="005B383F" w:rsidRDefault="008F5893" w:rsidP="003C483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Lead</w:t>
      </w:r>
      <w:r w:rsidR="005E54BA">
        <w:rPr>
          <w:rFonts w:asciiTheme="majorHAnsi" w:hAnsiTheme="majorHAnsi"/>
          <w:sz w:val="28"/>
          <w:szCs w:val="28"/>
        </w:rPr>
        <w:t xml:space="preserve"> into a discussion of what this event in history might be about.</w:t>
      </w:r>
    </w:p>
    <w:p w:rsidR="003C4830" w:rsidRDefault="003C4830" w:rsidP="003C4830">
      <w:pPr>
        <w:rPr>
          <w:rFonts w:asciiTheme="majorHAnsi" w:hAnsiTheme="majorHAnsi"/>
          <w:sz w:val="28"/>
          <w:szCs w:val="28"/>
        </w:rPr>
      </w:pPr>
    </w:p>
    <w:p w:rsidR="008F5893" w:rsidRPr="002E1E98" w:rsidRDefault="008F5893" w:rsidP="003C4830">
      <w:pPr>
        <w:rPr>
          <w:rFonts w:asciiTheme="majorHAnsi" w:hAnsiTheme="majorHAnsi"/>
          <w:b/>
          <w:color w:val="76923C" w:themeColor="accent3" w:themeShade="BF"/>
          <w:sz w:val="28"/>
          <w:szCs w:val="28"/>
        </w:rPr>
      </w:pPr>
      <w:r w:rsidRPr="002E1E98">
        <w:rPr>
          <w:rFonts w:asciiTheme="majorHAnsi" w:hAnsiTheme="majorHAnsi"/>
          <w:b/>
          <w:color w:val="76923C" w:themeColor="accent3" w:themeShade="BF"/>
          <w:sz w:val="28"/>
          <w:szCs w:val="28"/>
        </w:rPr>
        <w:t>Part 2</w:t>
      </w:r>
    </w:p>
    <w:p w:rsidR="008F5893" w:rsidRPr="002E1E98" w:rsidRDefault="008F5893" w:rsidP="003C4830">
      <w:pPr>
        <w:rPr>
          <w:rFonts w:asciiTheme="majorHAnsi" w:hAnsiTheme="majorHAnsi"/>
          <w:b/>
          <w:color w:val="76923C" w:themeColor="accent3" w:themeShade="BF"/>
          <w:sz w:val="28"/>
          <w:szCs w:val="28"/>
        </w:rPr>
      </w:pPr>
      <w:r w:rsidRPr="002E1E98">
        <w:rPr>
          <w:rFonts w:asciiTheme="majorHAnsi" w:hAnsiTheme="majorHAnsi"/>
          <w:b/>
          <w:color w:val="76923C" w:themeColor="accent3" w:themeShade="BF"/>
          <w:sz w:val="28"/>
          <w:szCs w:val="28"/>
        </w:rPr>
        <w:t>Generative Word Study</w:t>
      </w:r>
    </w:p>
    <w:p w:rsidR="008F5893" w:rsidRDefault="008F5893" w:rsidP="003C4830">
      <w:pPr>
        <w:rPr>
          <w:rFonts w:asciiTheme="majorHAnsi" w:hAnsiTheme="majorHAnsi"/>
          <w:b/>
          <w:sz w:val="28"/>
          <w:szCs w:val="28"/>
        </w:rPr>
      </w:pPr>
    </w:p>
    <w:p w:rsidR="00306548" w:rsidRDefault="00A11BDD" w:rsidP="003C4830">
      <w:pPr>
        <w:rPr>
          <w:rFonts w:asciiTheme="majorHAnsi" w:hAnsiTheme="majorHAnsi"/>
          <w:sz w:val="28"/>
          <w:szCs w:val="28"/>
        </w:rPr>
      </w:pPr>
      <w:r w:rsidRPr="00A11BDD">
        <w:rPr>
          <w:rFonts w:asciiTheme="majorHAnsi" w:hAnsiTheme="majorHAnsi"/>
          <w:b/>
          <w:sz w:val="28"/>
          <w:szCs w:val="28"/>
        </w:rPr>
        <w:t>I</w:t>
      </w:r>
      <w:r w:rsidR="003C4830" w:rsidRPr="00A11BDD">
        <w:rPr>
          <w:rFonts w:asciiTheme="majorHAnsi" w:hAnsiTheme="majorHAnsi"/>
          <w:b/>
          <w:sz w:val="28"/>
          <w:szCs w:val="28"/>
        </w:rPr>
        <w:t>dentify related words:</w:t>
      </w:r>
      <w:r w:rsidR="003C4830" w:rsidRPr="00A11BDD">
        <w:rPr>
          <w:rFonts w:asciiTheme="majorHAnsi" w:hAnsiTheme="majorHAnsi"/>
          <w:b/>
          <w:sz w:val="28"/>
          <w:szCs w:val="28"/>
        </w:rPr>
        <w:tab/>
      </w:r>
      <w:r w:rsidR="003C4830" w:rsidRPr="005B383F">
        <w:rPr>
          <w:rFonts w:asciiTheme="majorHAnsi" w:hAnsiTheme="majorHAnsi"/>
          <w:sz w:val="28"/>
          <w:szCs w:val="28"/>
        </w:rPr>
        <w:tab/>
      </w:r>
      <w:r w:rsidR="005B383F">
        <w:rPr>
          <w:rFonts w:asciiTheme="majorHAnsi" w:hAnsiTheme="majorHAnsi"/>
          <w:sz w:val="28"/>
          <w:szCs w:val="28"/>
        </w:rPr>
        <w:tab/>
      </w:r>
      <w:r w:rsidR="00306548">
        <w:rPr>
          <w:rFonts w:asciiTheme="majorHAnsi" w:hAnsiTheme="majorHAnsi"/>
          <w:sz w:val="28"/>
          <w:szCs w:val="28"/>
        </w:rPr>
        <w:t>revolve</w:t>
      </w:r>
    </w:p>
    <w:p w:rsidR="003C4830" w:rsidRPr="005B383F" w:rsidRDefault="003C4830" w:rsidP="00306548">
      <w:pPr>
        <w:ind w:left="4320" w:firstLine="720"/>
        <w:rPr>
          <w:rFonts w:asciiTheme="majorHAnsi" w:hAnsiTheme="majorHAnsi"/>
          <w:sz w:val="28"/>
          <w:szCs w:val="28"/>
        </w:rPr>
      </w:pPr>
      <w:proofErr w:type="gramStart"/>
      <w:r w:rsidRPr="005B383F">
        <w:rPr>
          <w:rFonts w:asciiTheme="majorHAnsi" w:hAnsiTheme="majorHAnsi"/>
          <w:sz w:val="28"/>
          <w:szCs w:val="28"/>
        </w:rPr>
        <w:t>revolution</w:t>
      </w:r>
      <w:r w:rsidRPr="005B383F">
        <w:rPr>
          <w:rFonts w:asciiTheme="majorHAnsi" w:hAnsiTheme="majorHAnsi"/>
          <w:b/>
          <w:sz w:val="28"/>
          <w:szCs w:val="28"/>
        </w:rPr>
        <w:t>ary</w:t>
      </w:r>
      <w:proofErr w:type="gramEnd"/>
    </w:p>
    <w:p w:rsidR="003C4830" w:rsidRPr="005B383F" w:rsidRDefault="003C4830" w:rsidP="003C4830">
      <w:pPr>
        <w:rPr>
          <w:rFonts w:asciiTheme="majorHAnsi" w:hAnsiTheme="majorHAnsi"/>
          <w:sz w:val="28"/>
          <w:szCs w:val="28"/>
        </w:rPr>
      </w:pPr>
      <w:r w:rsidRPr="005B383F">
        <w:rPr>
          <w:rFonts w:asciiTheme="majorHAnsi" w:hAnsiTheme="majorHAnsi"/>
          <w:sz w:val="28"/>
          <w:szCs w:val="28"/>
        </w:rPr>
        <w:tab/>
      </w:r>
      <w:r w:rsidRPr="005B383F">
        <w:rPr>
          <w:rFonts w:asciiTheme="majorHAnsi" w:hAnsiTheme="majorHAnsi"/>
          <w:sz w:val="28"/>
          <w:szCs w:val="28"/>
        </w:rPr>
        <w:tab/>
      </w:r>
      <w:r w:rsidRPr="005B383F">
        <w:rPr>
          <w:rFonts w:asciiTheme="majorHAnsi" w:hAnsiTheme="majorHAnsi"/>
          <w:sz w:val="28"/>
          <w:szCs w:val="28"/>
        </w:rPr>
        <w:tab/>
      </w:r>
      <w:r w:rsidRPr="005B383F">
        <w:rPr>
          <w:rFonts w:asciiTheme="majorHAnsi" w:hAnsiTheme="majorHAnsi"/>
          <w:sz w:val="28"/>
          <w:szCs w:val="28"/>
        </w:rPr>
        <w:tab/>
      </w:r>
      <w:r w:rsidRPr="005B383F">
        <w:rPr>
          <w:rFonts w:asciiTheme="majorHAnsi" w:hAnsiTheme="majorHAnsi"/>
          <w:sz w:val="28"/>
          <w:szCs w:val="28"/>
        </w:rPr>
        <w:tab/>
      </w:r>
      <w:r w:rsidRPr="005B383F">
        <w:rPr>
          <w:rFonts w:asciiTheme="majorHAnsi" w:hAnsiTheme="majorHAnsi"/>
          <w:sz w:val="28"/>
          <w:szCs w:val="28"/>
        </w:rPr>
        <w:tab/>
      </w:r>
      <w:r w:rsidRPr="005B383F">
        <w:rPr>
          <w:rFonts w:asciiTheme="majorHAnsi" w:hAnsiTheme="majorHAnsi"/>
          <w:sz w:val="28"/>
          <w:szCs w:val="28"/>
        </w:rPr>
        <w:tab/>
      </w:r>
      <w:proofErr w:type="gramStart"/>
      <w:r w:rsidRPr="005B383F">
        <w:rPr>
          <w:rFonts w:asciiTheme="majorHAnsi" w:hAnsiTheme="majorHAnsi"/>
          <w:sz w:val="28"/>
          <w:szCs w:val="28"/>
        </w:rPr>
        <w:t>revolution</w:t>
      </w:r>
      <w:r w:rsidRPr="005B383F">
        <w:rPr>
          <w:rFonts w:asciiTheme="majorHAnsi" w:hAnsiTheme="majorHAnsi"/>
          <w:b/>
          <w:sz w:val="28"/>
          <w:szCs w:val="28"/>
        </w:rPr>
        <w:t>ist</w:t>
      </w:r>
      <w:proofErr w:type="gramEnd"/>
    </w:p>
    <w:p w:rsidR="003C4830" w:rsidRDefault="003C4830" w:rsidP="003C4830">
      <w:pPr>
        <w:rPr>
          <w:rFonts w:asciiTheme="majorHAnsi" w:hAnsiTheme="majorHAnsi"/>
          <w:b/>
          <w:sz w:val="28"/>
          <w:szCs w:val="28"/>
        </w:rPr>
      </w:pPr>
      <w:r w:rsidRPr="005B383F">
        <w:rPr>
          <w:rFonts w:asciiTheme="majorHAnsi" w:hAnsiTheme="majorHAnsi"/>
          <w:sz w:val="28"/>
          <w:szCs w:val="28"/>
        </w:rPr>
        <w:tab/>
      </w:r>
      <w:r w:rsidRPr="005B383F">
        <w:rPr>
          <w:rFonts w:asciiTheme="majorHAnsi" w:hAnsiTheme="majorHAnsi"/>
          <w:sz w:val="28"/>
          <w:szCs w:val="28"/>
        </w:rPr>
        <w:tab/>
      </w:r>
      <w:r w:rsidRPr="005B383F">
        <w:rPr>
          <w:rFonts w:asciiTheme="majorHAnsi" w:hAnsiTheme="majorHAnsi"/>
          <w:sz w:val="28"/>
          <w:szCs w:val="28"/>
        </w:rPr>
        <w:tab/>
      </w:r>
      <w:r w:rsidRPr="005B383F">
        <w:rPr>
          <w:rFonts w:asciiTheme="majorHAnsi" w:hAnsiTheme="majorHAnsi"/>
          <w:sz w:val="28"/>
          <w:szCs w:val="28"/>
        </w:rPr>
        <w:tab/>
      </w:r>
      <w:r w:rsidRPr="005B383F">
        <w:rPr>
          <w:rFonts w:asciiTheme="majorHAnsi" w:hAnsiTheme="majorHAnsi"/>
          <w:sz w:val="28"/>
          <w:szCs w:val="28"/>
        </w:rPr>
        <w:tab/>
      </w:r>
      <w:r w:rsidRPr="005B383F">
        <w:rPr>
          <w:rFonts w:asciiTheme="majorHAnsi" w:hAnsiTheme="majorHAnsi"/>
          <w:sz w:val="28"/>
          <w:szCs w:val="28"/>
        </w:rPr>
        <w:tab/>
      </w:r>
      <w:r w:rsidRPr="005B383F">
        <w:rPr>
          <w:rFonts w:asciiTheme="majorHAnsi" w:hAnsiTheme="majorHAnsi"/>
          <w:sz w:val="28"/>
          <w:szCs w:val="28"/>
        </w:rPr>
        <w:tab/>
      </w:r>
      <w:proofErr w:type="gramStart"/>
      <w:r w:rsidRPr="005B383F">
        <w:rPr>
          <w:rFonts w:asciiTheme="majorHAnsi" w:hAnsiTheme="majorHAnsi"/>
          <w:sz w:val="28"/>
          <w:szCs w:val="28"/>
        </w:rPr>
        <w:t>revolution</w:t>
      </w:r>
      <w:r w:rsidRPr="005B383F">
        <w:rPr>
          <w:rFonts w:asciiTheme="majorHAnsi" w:hAnsiTheme="majorHAnsi"/>
          <w:b/>
          <w:sz w:val="28"/>
          <w:szCs w:val="28"/>
        </w:rPr>
        <w:t>ize</w:t>
      </w:r>
      <w:proofErr w:type="gramEnd"/>
    </w:p>
    <w:p w:rsidR="008F5893" w:rsidRDefault="008F5893" w:rsidP="003C4830">
      <w:pPr>
        <w:rPr>
          <w:rFonts w:asciiTheme="majorHAnsi" w:hAnsiTheme="majorHAnsi"/>
          <w:b/>
          <w:sz w:val="28"/>
          <w:szCs w:val="28"/>
        </w:rPr>
      </w:pPr>
    </w:p>
    <w:p w:rsidR="008F5893" w:rsidRPr="0078791B" w:rsidRDefault="0078791B" w:rsidP="003C4830">
      <w:pPr>
        <w:rPr>
          <w:rFonts w:asciiTheme="majorHAnsi" w:hAnsiTheme="majorHAnsi"/>
          <w:i/>
          <w:sz w:val="20"/>
          <w:szCs w:val="20"/>
        </w:rPr>
      </w:pPr>
      <w:r w:rsidRPr="0078791B">
        <w:rPr>
          <w:rFonts w:asciiTheme="majorHAnsi" w:hAnsiTheme="majorHAnsi"/>
          <w:i/>
          <w:sz w:val="20"/>
          <w:szCs w:val="20"/>
        </w:rPr>
        <w:t xml:space="preserve">NOTE: </w:t>
      </w:r>
      <w:r w:rsidR="008F5893" w:rsidRPr="0078791B">
        <w:rPr>
          <w:rFonts w:asciiTheme="majorHAnsi" w:hAnsiTheme="majorHAnsi"/>
          <w:i/>
          <w:sz w:val="20"/>
          <w:szCs w:val="20"/>
        </w:rPr>
        <w:t xml:space="preserve">When we </w:t>
      </w:r>
      <w:r w:rsidRPr="0078791B">
        <w:rPr>
          <w:rFonts w:asciiTheme="majorHAnsi" w:hAnsiTheme="majorHAnsi"/>
          <w:i/>
          <w:sz w:val="20"/>
          <w:szCs w:val="20"/>
        </w:rPr>
        <w:t xml:space="preserve">lead students to notice the </w:t>
      </w:r>
      <w:r w:rsidR="008F5893" w:rsidRPr="0078791B">
        <w:rPr>
          <w:rFonts w:asciiTheme="majorHAnsi" w:hAnsiTheme="majorHAnsi"/>
          <w:i/>
          <w:sz w:val="20"/>
          <w:szCs w:val="20"/>
        </w:rPr>
        <w:t xml:space="preserve">generative aspect of words, we </w:t>
      </w:r>
      <w:r w:rsidRPr="0078791B">
        <w:rPr>
          <w:rFonts w:asciiTheme="majorHAnsi" w:hAnsiTheme="majorHAnsi"/>
          <w:i/>
          <w:sz w:val="20"/>
          <w:szCs w:val="20"/>
        </w:rPr>
        <w:t>are helping them to understand another important (and critical)</w:t>
      </w:r>
      <w:r w:rsidR="008F5893" w:rsidRPr="0078791B">
        <w:rPr>
          <w:rFonts w:asciiTheme="majorHAnsi" w:hAnsiTheme="majorHAnsi"/>
          <w:i/>
          <w:sz w:val="20"/>
          <w:szCs w:val="20"/>
        </w:rPr>
        <w:t xml:space="preserve"> understanding about words:</w:t>
      </w:r>
      <w:r w:rsidRPr="0078791B">
        <w:rPr>
          <w:rFonts w:asciiTheme="majorHAnsi" w:hAnsiTheme="majorHAnsi"/>
          <w:i/>
          <w:sz w:val="20"/>
          <w:szCs w:val="20"/>
        </w:rPr>
        <w:t xml:space="preserve"> words related in meaning are even related in spelling. This is true even in the case of spelling changes.  </w:t>
      </w:r>
      <w:sdt>
        <w:sdtPr>
          <w:rPr>
            <w:rFonts w:asciiTheme="majorHAnsi" w:hAnsiTheme="majorHAnsi"/>
            <w:i/>
            <w:sz w:val="20"/>
            <w:szCs w:val="20"/>
          </w:rPr>
          <w:id w:val="21944509"/>
          <w:citation/>
        </w:sdtPr>
        <w:sdtContent>
          <w:r w:rsidR="00895527">
            <w:rPr>
              <w:rFonts w:asciiTheme="majorHAnsi" w:hAnsiTheme="majorHAnsi"/>
              <w:i/>
              <w:sz w:val="20"/>
              <w:szCs w:val="20"/>
            </w:rPr>
            <w:fldChar w:fldCharType="begin"/>
          </w:r>
          <w:r>
            <w:rPr>
              <w:rFonts w:asciiTheme="majorHAnsi" w:hAnsiTheme="majorHAnsi"/>
              <w:i/>
              <w:sz w:val="20"/>
              <w:szCs w:val="20"/>
            </w:rPr>
            <w:instrText xml:space="preserve"> CITATION Tem10 \l 1033 </w:instrText>
          </w:r>
          <w:r w:rsidR="00895527">
            <w:rPr>
              <w:rFonts w:asciiTheme="majorHAnsi" w:hAnsiTheme="majorHAnsi"/>
              <w:i/>
              <w:sz w:val="20"/>
              <w:szCs w:val="20"/>
            </w:rPr>
            <w:fldChar w:fldCharType="separate"/>
          </w:r>
          <w:r w:rsidRPr="0078791B">
            <w:rPr>
              <w:rFonts w:asciiTheme="majorHAnsi" w:hAnsiTheme="majorHAnsi"/>
              <w:noProof/>
              <w:sz w:val="20"/>
              <w:szCs w:val="20"/>
            </w:rPr>
            <w:t>(Templeton, 2010)</w:t>
          </w:r>
          <w:r w:rsidR="00895527">
            <w:rPr>
              <w:rFonts w:asciiTheme="majorHAnsi" w:hAnsiTheme="majorHAnsi"/>
              <w:i/>
              <w:sz w:val="20"/>
              <w:szCs w:val="20"/>
            </w:rPr>
            <w:fldChar w:fldCharType="end"/>
          </w:r>
        </w:sdtContent>
      </w:sdt>
    </w:p>
    <w:p w:rsidR="003C4830" w:rsidRDefault="003C4830" w:rsidP="003C4830">
      <w:pPr>
        <w:rPr>
          <w:rFonts w:asciiTheme="majorHAnsi" w:hAnsiTheme="majorHAnsi"/>
          <w:sz w:val="28"/>
          <w:szCs w:val="28"/>
        </w:rPr>
      </w:pPr>
      <w:r w:rsidRPr="005B383F">
        <w:rPr>
          <w:rFonts w:asciiTheme="majorHAnsi" w:hAnsiTheme="majorHAnsi"/>
          <w:sz w:val="28"/>
          <w:szCs w:val="28"/>
        </w:rPr>
        <w:tab/>
      </w:r>
      <w:r w:rsidRPr="005B383F">
        <w:rPr>
          <w:rFonts w:asciiTheme="majorHAnsi" w:hAnsiTheme="majorHAnsi"/>
          <w:sz w:val="28"/>
          <w:szCs w:val="28"/>
        </w:rPr>
        <w:tab/>
      </w:r>
      <w:r w:rsidRPr="005B383F">
        <w:rPr>
          <w:rFonts w:asciiTheme="majorHAnsi" w:hAnsiTheme="majorHAnsi"/>
          <w:sz w:val="28"/>
          <w:szCs w:val="28"/>
        </w:rPr>
        <w:tab/>
      </w:r>
      <w:r w:rsidRPr="005B383F">
        <w:rPr>
          <w:rFonts w:asciiTheme="majorHAnsi" w:hAnsiTheme="majorHAnsi"/>
          <w:sz w:val="28"/>
          <w:szCs w:val="28"/>
        </w:rPr>
        <w:tab/>
      </w:r>
      <w:r w:rsidRPr="005B383F">
        <w:rPr>
          <w:rFonts w:asciiTheme="majorHAnsi" w:hAnsiTheme="majorHAnsi"/>
          <w:sz w:val="28"/>
          <w:szCs w:val="28"/>
        </w:rPr>
        <w:tab/>
      </w:r>
      <w:r w:rsidRPr="005B383F">
        <w:rPr>
          <w:rFonts w:asciiTheme="majorHAnsi" w:hAnsiTheme="majorHAnsi"/>
          <w:sz w:val="28"/>
          <w:szCs w:val="28"/>
        </w:rPr>
        <w:tab/>
      </w:r>
      <w:r w:rsidRPr="005B383F">
        <w:rPr>
          <w:rFonts w:asciiTheme="majorHAnsi" w:hAnsiTheme="majorHAnsi"/>
          <w:sz w:val="28"/>
          <w:szCs w:val="28"/>
        </w:rPr>
        <w:tab/>
      </w:r>
    </w:p>
    <w:p w:rsidR="00306548" w:rsidRDefault="00306548" w:rsidP="003C4830">
      <w:pPr>
        <w:rPr>
          <w:rFonts w:asciiTheme="majorHAnsi" w:hAnsiTheme="majorHAnsi"/>
          <w:sz w:val="28"/>
          <w:szCs w:val="28"/>
        </w:rPr>
      </w:pPr>
      <w:r w:rsidRPr="008F5893">
        <w:rPr>
          <w:rFonts w:asciiTheme="majorHAnsi" w:hAnsiTheme="majorHAnsi"/>
          <w:b/>
          <w:sz w:val="28"/>
          <w:szCs w:val="28"/>
        </w:rPr>
        <w:t>Teach or Reinforce</w:t>
      </w:r>
      <w:r>
        <w:rPr>
          <w:rFonts w:asciiTheme="majorHAnsi" w:hAnsiTheme="majorHAnsi"/>
          <w:sz w:val="28"/>
          <w:szCs w:val="28"/>
        </w:rPr>
        <w:t xml:space="preserve"> (through discovery and direct instruction):</w:t>
      </w:r>
    </w:p>
    <w:p w:rsidR="00306548" w:rsidRDefault="00895527" w:rsidP="00306548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895527">
        <w:rPr>
          <w:rFonts w:asciiTheme="majorHAnsi" w:hAnsiTheme="majorHAnsi"/>
          <w:i/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99.6pt;margin-top:9.5pt;width:212.55pt;height:78.7pt;z-index:251662336;mso-width-relative:margin;mso-height-relative:margin" fillcolor="#9bbb59 [3206]">
            <v:textbox style="mso-next-textbox:#_x0000_s1029">
              <w:txbxContent>
                <w:p w:rsidR="001E17B2" w:rsidRPr="001E17B2" w:rsidRDefault="001E17B2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1E17B2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Suffixes:</w:t>
                  </w:r>
                </w:p>
                <w:p w:rsidR="001E17B2" w:rsidRPr="001E17B2" w:rsidRDefault="001E17B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1E17B2">
                    <w:rPr>
                      <w:rFonts w:asciiTheme="majorHAnsi" w:hAnsiTheme="majorHAnsi"/>
                      <w:sz w:val="24"/>
                      <w:szCs w:val="24"/>
                    </w:rPr>
                    <w:t>-</w:t>
                  </w:r>
                  <w:proofErr w:type="spellStart"/>
                  <w:r w:rsidRPr="001E17B2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ary</w:t>
                  </w:r>
                  <w:proofErr w:type="spellEnd"/>
                  <w:r w:rsidRPr="001E17B2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1E17B2">
                    <w:rPr>
                      <w:rFonts w:asciiTheme="majorHAnsi" w:hAnsiTheme="majorHAnsi"/>
                      <w:sz w:val="24"/>
                      <w:szCs w:val="24"/>
                    </w:rPr>
                    <w:tab/>
                    <w:t>(noun)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Pr="001E17B2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relating to, place where</w:t>
                  </w:r>
                </w:p>
                <w:p w:rsidR="001E17B2" w:rsidRPr="001E17B2" w:rsidRDefault="001E17B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1E17B2">
                    <w:rPr>
                      <w:rFonts w:asciiTheme="majorHAnsi" w:hAnsiTheme="majorHAnsi"/>
                      <w:sz w:val="24"/>
                      <w:szCs w:val="24"/>
                    </w:rPr>
                    <w:t>-</w:t>
                  </w:r>
                  <w:proofErr w:type="spellStart"/>
                  <w:proofErr w:type="gramStart"/>
                  <w:r w:rsidRPr="001E17B2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ist</w:t>
                  </w:r>
                  <w:proofErr w:type="spellEnd"/>
                  <w:proofErr w:type="gramEnd"/>
                  <w:r w:rsidRPr="001E17B2">
                    <w:rPr>
                      <w:rFonts w:asciiTheme="majorHAnsi" w:hAnsiTheme="majorHAnsi"/>
                      <w:sz w:val="24"/>
                      <w:szCs w:val="24"/>
                    </w:rPr>
                    <w:tab/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(noun- person) </w:t>
                  </w:r>
                  <w:r w:rsidRPr="001E17B2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one who</w:t>
                  </w:r>
                </w:p>
                <w:p w:rsidR="001E17B2" w:rsidRPr="001E17B2" w:rsidRDefault="001E17B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1E17B2">
                    <w:rPr>
                      <w:rFonts w:asciiTheme="majorHAnsi" w:hAnsiTheme="majorHAnsi"/>
                      <w:sz w:val="24"/>
                      <w:szCs w:val="24"/>
                    </w:rPr>
                    <w:t>-</w:t>
                  </w:r>
                  <w:proofErr w:type="spellStart"/>
                  <w:r w:rsidRPr="001E17B2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ize</w:t>
                  </w:r>
                  <w:proofErr w:type="spellEnd"/>
                  <w:r w:rsidRPr="001E17B2">
                    <w:rPr>
                      <w:rFonts w:asciiTheme="majorHAnsi" w:hAnsiTheme="majorHAnsi"/>
                      <w:sz w:val="24"/>
                      <w:szCs w:val="24"/>
                    </w:rPr>
                    <w:tab/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(verb) </w:t>
                  </w:r>
                  <w:r w:rsidRPr="001E17B2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make</w:t>
                  </w:r>
                </w:p>
              </w:txbxContent>
            </v:textbox>
            <w10:wrap type="square"/>
          </v:shape>
        </w:pict>
      </w:r>
      <w:r w:rsidR="00306548" w:rsidRPr="00306548">
        <w:rPr>
          <w:rFonts w:asciiTheme="majorHAnsi" w:hAnsiTheme="majorHAnsi"/>
          <w:sz w:val="28"/>
          <w:szCs w:val="28"/>
        </w:rPr>
        <w:t>The meaning of the suffixes</w:t>
      </w:r>
      <w:r w:rsidR="00306548">
        <w:rPr>
          <w:rFonts w:asciiTheme="majorHAnsi" w:hAnsiTheme="majorHAnsi"/>
          <w:sz w:val="28"/>
          <w:szCs w:val="28"/>
        </w:rPr>
        <w:t xml:space="preserve"> </w:t>
      </w:r>
    </w:p>
    <w:p w:rsidR="00306548" w:rsidRDefault="008F5893" w:rsidP="00306548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How</w:t>
      </w:r>
      <w:r w:rsidR="00306548">
        <w:rPr>
          <w:rFonts w:asciiTheme="majorHAnsi" w:hAnsiTheme="majorHAnsi"/>
          <w:sz w:val="28"/>
          <w:szCs w:val="28"/>
        </w:rPr>
        <w:t xml:space="preserve"> suffixes determine the part of speech</w:t>
      </w:r>
    </w:p>
    <w:p w:rsidR="00306548" w:rsidRDefault="008F5893" w:rsidP="00306548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How k</w:t>
      </w:r>
      <w:r w:rsidR="00306548">
        <w:rPr>
          <w:rFonts w:asciiTheme="majorHAnsi" w:hAnsiTheme="majorHAnsi"/>
          <w:sz w:val="28"/>
          <w:szCs w:val="28"/>
        </w:rPr>
        <w:t>nowing the meaning of the suffix can give you clues to the meaning of new words</w:t>
      </w:r>
    </w:p>
    <w:p w:rsidR="001E17B2" w:rsidRDefault="008F5893" w:rsidP="008F589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8F5893" w:rsidRPr="002B038A" w:rsidRDefault="001E17B2" w:rsidP="002B03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  <w:r w:rsidR="008F5893" w:rsidRPr="001E17B2">
        <w:rPr>
          <w:rFonts w:asciiTheme="majorHAnsi" w:hAnsiTheme="majorHAnsi"/>
          <w:b/>
          <w:sz w:val="28"/>
          <w:szCs w:val="28"/>
        </w:rPr>
        <w:lastRenderedPageBreak/>
        <w:t>Extend</w:t>
      </w:r>
    </w:p>
    <w:p w:rsidR="008F5893" w:rsidRPr="002B038A" w:rsidRDefault="00895527" w:rsidP="008F5893">
      <w:pPr>
        <w:rPr>
          <w:rFonts w:asciiTheme="majorHAnsi" w:hAnsiTheme="majorHAnsi"/>
          <w:sz w:val="28"/>
          <w:szCs w:val="28"/>
        </w:rPr>
      </w:pPr>
      <w:r w:rsidRPr="00895527">
        <w:rPr>
          <w:rFonts w:asciiTheme="majorHAnsi" w:hAnsiTheme="majorHAnsi"/>
          <w:i/>
          <w:noProof/>
          <w:sz w:val="20"/>
          <w:szCs w:val="20"/>
        </w:rPr>
        <w:pict>
          <v:shape id="_x0000_s1030" type="#_x0000_t202" style="position:absolute;margin-left:323.6pt;margin-top:-54.6pt;width:178.5pt;height:277.15pt;z-index:251663360;mso-width-relative:margin;mso-height-relative:margin" fillcolor="#9bbb59 [3206]">
            <v:textbox style="mso-next-textbox:#_x0000_s1030">
              <w:txbxContent>
                <w:p w:rsidR="001E17B2" w:rsidRDefault="001E17B2">
                  <w:pPr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r w:rsidRPr="001E17B2">
                    <w:rPr>
                      <w:rFonts w:asciiTheme="majorHAnsi" w:hAnsiTheme="majorHAnsi"/>
                      <w:sz w:val="24"/>
                      <w:szCs w:val="24"/>
                    </w:rPr>
                    <w:t>-</w:t>
                  </w:r>
                  <w:proofErr w:type="spellStart"/>
                  <w:proofErr w:type="gramStart"/>
                  <w:r w:rsidRPr="001E17B2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ist</w:t>
                  </w:r>
                  <w:proofErr w:type="spellEnd"/>
                  <w:proofErr w:type="gramEnd"/>
                  <w:r w:rsidRPr="001E17B2">
                    <w:rPr>
                      <w:rFonts w:asciiTheme="majorHAnsi" w:hAnsiTheme="majorHAnsi"/>
                      <w:sz w:val="24"/>
                      <w:szCs w:val="24"/>
                    </w:rPr>
                    <w:tab/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(noun- person) </w:t>
                  </w:r>
                  <w:r w:rsidRPr="001E17B2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one who</w:t>
                  </w:r>
                </w:p>
                <w:p w:rsidR="001E17B2" w:rsidRDefault="001E17B2">
                  <w:pPr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</w:p>
                <w:p w:rsidR="001E17B2" w:rsidRDefault="001E17B2">
                  <w:pPr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artist</w:t>
                  </w:r>
                  <w:proofErr w:type="gramEnd"/>
                </w:p>
                <w:p w:rsidR="001E17B2" w:rsidRDefault="001E17B2">
                  <w:pPr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colonist</w:t>
                  </w:r>
                  <w:proofErr w:type="gramEnd"/>
                </w:p>
                <w:p w:rsidR="001E17B2" w:rsidRPr="002B038A" w:rsidRDefault="001E17B2">
                  <w:pPr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proofErr w:type="gramStart"/>
                  <w:r w:rsidRPr="002B038A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dentist</w:t>
                  </w:r>
                  <w:proofErr w:type="gramEnd"/>
                </w:p>
                <w:p w:rsidR="001E17B2" w:rsidRPr="001E17B2" w:rsidRDefault="001E17B2">
                  <w:pPr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proofErr w:type="gramStart"/>
                  <w:r w:rsidRPr="001E17B2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hypnotist</w:t>
                  </w:r>
                  <w:proofErr w:type="gramEnd"/>
                </w:p>
                <w:p w:rsidR="001E17B2" w:rsidRPr="001E17B2" w:rsidRDefault="001E17B2">
                  <w:pPr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proofErr w:type="gramStart"/>
                  <w:r w:rsidRPr="001E17B2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scientist</w:t>
                  </w:r>
                  <w:proofErr w:type="gramEnd"/>
                </w:p>
                <w:p w:rsidR="001E17B2" w:rsidRDefault="001E17B2">
                  <w:pPr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proofErr w:type="gramStart"/>
                  <w:r w:rsidRPr="001E17B2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tourist</w:t>
                  </w:r>
                  <w:proofErr w:type="gramEnd"/>
                </w:p>
                <w:p w:rsidR="001E17B2" w:rsidRPr="001E17B2" w:rsidRDefault="001E17B2">
                  <w:pPr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</w:p>
                <w:p w:rsidR="001E17B2" w:rsidRDefault="001E17B2">
                  <w:pPr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r w:rsidRPr="001E17B2">
                    <w:rPr>
                      <w:rFonts w:asciiTheme="majorHAnsi" w:hAnsiTheme="majorHAnsi"/>
                      <w:sz w:val="24"/>
                      <w:szCs w:val="24"/>
                    </w:rPr>
                    <w:t>-</w:t>
                  </w:r>
                  <w:proofErr w:type="spellStart"/>
                  <w:r w:rsidRPr="001E17B2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ize</w:t>
                  </w:r>
                  <w:proofErr w:type="spellEnd"/>
                  <w:r w:rsidRPr="001E17B2">
                    <w:rPr>
                      <w:rFonts w:asciiTheme="majorHAnsi" w:hAnsiTheme="majorHAnsi"/>
                      <w:sz w:val="24"/>
                      <w:szCs w:val="24"/>
                    </w:rPr>
                    <w:tab/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(verb) </w:t>
                  </w:r>
                  <w:r w:rsidRPr="001E17B2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make</w:t>
                  </w:r>
                </w:p>
                <w:p w:rsidR="001E17B2" w:rsidRDefault="001E17B2">
                  <w:pPr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</w:p>
                <w:p w:rsidR="001E17B2" w:rsidRDefault="001E17B2">
                  <w:pPr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memorize</w:t>
                  </w:r>
                  <w:proofErr w:type="gramEnd"/>
                </w:p>
                <w:p w:rsidR="001E17B2" w:rsidRDefault="001E17B2">
                  <w:pPr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apologize</w:t>
                  </w:r>
                  <w:proofErr w:type="gramEnd"/>
                </w:p>
                <w:p w:rsidR="001E17B2" w:rsidRDefault="001E17B2">
                  <w:pPr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colonize</w:t>
                  </w:r>
                  <w:proofErr w:type="gramEnd"/>
                </w:p>
                <w:p w:rsidR="001E17B2" w:rsidRDefault="001E17B2">
                  <w:pPr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criticize</w:t>
                  </w:r>
                  <w:proofErr w:type="gramEnd"/>
                </w:p>
                <w:p w:rsidR="001E17B2" w:rsidRDefault="001E17B2">
                  <w:pPr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italicize</w:t>
                  </w:r>
                  <w:proofErr w:type="gramEnd"/>
                </w:p>
                <w:p w:rsidR="001E17B2" w:rsidRDefault="001E17B2">
                  <w:pPr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socialize</w:t>
                  </w:r>
                  <w:proofErr w:type="gramEnd"/>
                </w:p>
                <w:p w:rsidR="001E17B2" w:rsidRDefault="001E17B2">
                  <w:pPr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realize</w:t>
                  </w:r>
                  <w:proofErr w:type="gramEnd"/>
                </w:p>
                <w:p w:rsidR="001E17B2" w:rsidRDefault="001E17B2">
                  <w:pPr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organize</w:t>
                  </w:r>
                  <w:proofErr w:type="gramEnd"/>
                </w:p>
                <w:p w:rsidR="001E17B2" w:rsidRDefault="001E17B2">
                  <w:pPr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</w:p>
                <w:p w:rsidR="001E17B2" w:rsidRPr="001E17B2" w:rsidRDefault="001E17B2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8F5893">
        <w:rPr>
          <w:rFonts w:asciiTheme="majorHAnsi" w:hAnsiTheme="majorHAnsi"/>
          <w:sz w:val="28"/>
          <w:szCs w:val="28"/>
        </w:rPr>
        <w:t xml:space="preserve">Identify or generate words with the suffixes </w:t>
      </w:r>
      <w:r w:rsidR="002B038A" w:rsidRPr="002B038A">
        <w:rPr>
          <w:rFonts w:asciiTheme="majorHAnsi" w:hAnsiTheme="majorHAnsi"/>
          <w:i/>
          <w:sz w:val="28"/>
          <w:szCs w:val="28"/>
        </w:rPr>
        <w:t>-</w:t>
      </w:r>
      <w:proofErr w:type="spellStart"/>
      <w:proofErr w:type="gramStart"/>
      <w:r w:rsidR="008F5893" w:rsidRPr="002B038A">
        <w:rPr>
          <w:rFonts w:asciiTheme="majorHAnsi" w:hAnsiTheme="majorHAnsi"/>
          <w:i/>
          <w:sz w:val="28"/>
          <w:szCs w:val="28"/>
        </w:rPr>
        <w:t>ist</w:t>
      </w:r>
      <w:proofErr w:type="spellEnd"/>
      <w:proofErr w:type="gramEnd"/>
      <w:r w:rsidR="008F5893">
        <w:rPr>
          <w:rFonts w:asciiTheme="majorHAnsi" w:hAnsiTheme="majorHAnsi"/>
          <w:sz w:val="28"/>
          <w:szCs w:val="28"/>
        </w:rPr>
        <w:t xml:space="preserve">, </w:t>
      </w:r>
      <w:r w:rsidR="002B038A" w:rsidRPr="002B038A">
        <w:rPr>
          <w:rFonts w:asciiTheme="majorHAnsi" w:hAnsiTheme="majorHAnsi"/>
          <w:i/>
          <w:sz w:val="28"/>
          <w:szCs w:val="28"/>
        </w:rPr>
        <w:t>-</w:t>
      </w:r>
      <w:r w:rsidR="008F5893" w:rsidRPr="002B038A">
        <w:rPr>
          <w:rFonts w:asciiTheme="majorHAnsi" w:hAnsiTheme="majorHAnsi"/>
          <w:i/>
          <w:sz w:val="28"/>
          <w:szCs w:val="28"/>
        </w:rPr>
        <w:t>ism</w:t>
      </w:r>
    </w:p>
    <w:p w:rsidR="001E17B2" w:rsidRDefault="001E17B2" w:rsidP="00306548">
      <w:pPr>
        <w:rPr>
          <w:rFonts w:asciiTheme="majorHAnsi" w:hAnsiTheme="majorHAnsi"/>
          <w:i/>
          <w:sz w:val="20"/>
          <w:szCs w:val="20"/>
        </w:rPr>
      </w:pPr>
    </w:p>
    <w:p w:rsidR="002B038A" w:rsidRDefault="002B038A" w:rsidP="00306548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NOTE: The suffixes -</w:t>
      </w:r>
      <w:proofErr w:type="spellStart"/>
      <w:proofErr w:type="gramStart"/>
      <w:r>
        <w:rPr>
          <w:rFonts w:asciiTheme="majorHAnsi" w:hAnsiTheme="majorHAnsi"/>
          <w:i/>
          <w:sz w:val="20"/>
          <w:szCs w:val="20"/>
        </w:rPr>
        <w:t>ist</w:t>
      </w:r>
      <w:proofErr w:type="spellEnd"/>
      <w:proofErr w:type="gramEnd"/>
      <w:r>
        <w:rPr>
          <w:rFonts w:asciiTheme="majorHAnsi" w:hAnsiTheme="majorHAnsi"/>
          <w:i/>
          <w:sz w:val="20"/>
          <w:szCs w:val="20"/>
        </w:rPr>
        <w:t>, -</w:t>
      </w:r>
      <w:proofErr w:type="spellStart"/>
      <w:r>
        <w:rPr>
          <w:rFonts w:asciiTheme="majorHAnsi" w:hAnsiTheme="majorHAnsi"/>
          <w:i/>
          <w:sz w:val="20"/>
          <w:szCs w:val="20"/>
        </w:rPr>
        <w:t>ize</w:t>
      </w:r>
      <w:proofErr w:type="spellEnd"/>
      <w:r>
        <w:rPr>
          <w:rFonts w:asciiTheme="majorHAnsi" w:hAnsiTheme="majorHAnsi"/>
          <w:i/>
          <w:sz w:val="20"/>
          <w:szCs w:val="20"/>
        </w:rPr>
        <w:t xml:space="preserve">, -ism are related and are often added to the same base elements. Ex: </w:t>
      </w:r>
      <w:proofErr w:type="gramStart"/>
      <w:r>
        <w:rPr>
          <w:rFonts w:asciiTheme="majorHAnsi" w:hAnsiTheme="majorHAnsi"/>
          <w:i/>
          <w:sz w:val="20"/>
          <w:szCs w:val="20"/>
        </w:rPr>
        <w:t>hypnotist, hypnotism, hypnotize</w:t>
      </w:r>
      <w:proofErr w:type="gramEnd"/>
      <w:r>
        <w:rPr>
          <w:rFonts w:asciiTheme="majorHAnsi" w:hAnsiTheme="majorHAnsi"/>
          <w:i/>
          <w:sz w:val="20"/>
          <w:szCs w:val="20"/>
        </w:rPr>
        <w:t>.</w:t>
      </w:r>
      <w:sdt>
        <w:sdtPr>
          <w:rPr>
            <w:rFonts w:asciiTheme="majorHAnsi" w:hAnsiTheme="majorHAnsi"/>
            <w:i/>
            <w:sz w:val="20"/>
            <w:szCs w:val="20"/>
          </w:rPr>
          <w:id w:val="18870587"/>
          <w:citation/>
        </w:sdtPr>
        <w:sdtContent>
          <w:r w:rsidR="00895527">
            <w:rPr>
              <w:rFonts w:asciiTheme="majorHAnsi" w:hAnsiTheme="majorHAnsi"/>
              <w:i/>
              <w:sz w:val="20"/>
              <w:szCs w:val="20"/>
            </w:rPr>
            <w:fldChar w:fldCharType="begin"/>
          </w:r>
          <w:r>
            <w:rPr>
              <w:rFonts w:asciiTheme="majorHAnsi" w:hAnsiTheme="majorHAnsi"/>
              <w:i/>
              <w:sz w:val="20"/>
              <w:szCs w:val="20"/>
            </w:rPr>
            <w:instrText xml:space="preserve"> CITATION Mar10 \l 1033 </w:instrText>
          </w:r>
          <w:r w:rsidR="00895527">
            <w:rPr>
              <w:rFonts w:asciiTheme="majorHAnsi" w:hAnsiTheme="majorHAnsi"/>
              <w:i/>
              <w:sz w:val="20"/>
              <w:szCs w:val="20"/>
            </w:rPr>
            <w:fldChar w:fldCharType="separate"/>
          </w:r>
          <w:r>
            <w:rPr>
              <w:rFonts w:asciiTheme="majorHAnsi" w:hAnsiTheme="majorHAnsi"/>
              <w:i/>
              <w:noProof/>
              <w:sz w:val="20"/>
              <w:szCs w:val="20"/>
            </w:rPr>
            <w:t xml:space="preserve"> </w:t>
          </w:r>
          <w:r w:rsidRPr="002B038A">
            <w:rPr>
              <w:rFonts w:asciiTheme="majorHAnsi" w:hAnsiTheme="majorHAnsi"/>
              <w:noProof/>
              <w:sz w:val="20"/>
              <w:szCs w:val="20"/>
            </w:rPr>
            <w:t>(Henry, 2010)</w:t>
          </w:r>
          <w:r w:rsidR="00895527">
            <w:rPr>
              <w:rFonts w:asciiTheme="majorHAnsi" w:hAnsiTheme="majorHAnsi"/>
              <w:i/>
              <w:sz w:val="20"/>
              <w:szCs w:val="20"/>
            </w:rPr>
            <w:fldChar w:fldCharType="end"/>
          </w:r>
        </w:sdtContent>
      </w:sdt>
    </w:p>
    <w:p w:rsidR="002B038A" w:rsidRDefault="002B038A" w:rsidP="00306548">
      <w:pPr>
        <w:rPr>
          <w:rFonts w:asciiTheme="majorHAnsi" w:hAnsiTheme="majorHAnsi"/>
          <w:i/>
          <w:sz w:val="20"/>
          <w:szCs w:val="20"/>
        </w:rPr>
      </w:pPr>
    </w:p>
    <w:p w:rsidR="009544EA" w:rsidRPr="008F5893" w:rsidRDefault="00306548" w:rsidP="00306548">
      <w:pPr>
        <w:rPr>
          <w:rFonts w:asciiTheme="majorHAnsi" w:hAnsiTheme="majorHAnsi"/>
          <w:sz w:val="20"/>
          <w:szCs w:val="20"/>
        </w:rPr>
      </w:pPr>
      <w:r w:rsidRPr="0078791B">
        <w:rPr>
          <w:rFonts w:asciiTheme="majorHAnsi" w:hAnsiTheme="majorHAnsi"/>
          <w:i/>
          <w:sz w:val="20"/>
          <w:szCs w:val="20"/>
        </w:rPr>
        <w:t xml:space="preserve">NOTE: The teaching of the Latin root </w:t>
      </w:r>
      <w:proofErr w:type="spellStart"/>
      <w:r w:rsidRPr="0078791B">
        <w:rPr>
          <w:rFonts w:asciiTheme="majorHAnsi" w:hAnsiTheme="majorHAnsi"/>
          <w:i/>
          <w:sz w:val="20"/>
          <w:szCs w:val="20"/>
        </w:rPr>
        <w:t>volve</w:t>
      </w:r>
      <w:proofErr w:type="spellEnd"/>
      <w:r w:rsidRPr="0078791B">
        <w:rPr>
          <w:rFonts w:asciiTheme="majorHAnsi" w:hAnsiTheme="majorHAnsi"/>
          <w:i/>
          <w:sz w:val="20"/>
          <w:szCs w:val="20"/>
        </w:rPr>
        <w:t xml:space="preserve"> meaning “to roll” is not recommended at this time. It is a root most frequently taught in middle schoo</w:t>
      </w:r>
      <w:r w:rsidR="00AA3AB3" w:rsidRPr="0078791B">
        <w:rPr>
          <w:rFonts w:asciiTheme="majorHAnsi" w:hAnsiTheme="majorHAnsi"/>
          <w:i/>
          <w:sz w:val="20"/>
          <w:szCs w:val="20"/>
        </w:rPr>
        <w:t>l or later</w:t>
      </w:r>
      <w:r w:rsidR="00AA3AB3" w:rsidRPr="008F5893">
        <w:rPr>
          <w:rFonts w:asciiTheme="majorHAnsi" w:hAnsiTheme="majorHAnsi"/>
          <w:sz w:val="20"/>
          <w:szCs w:val="20"/>
        </w:rPr>
        <w:t xml:space="preserve">. </w:t>
      </w:r>
      <w:sdt>
        <w:sdtPr>
          <w:rPr>
            <w:rFonts w:asciiTheme="majorHAnsi" w:hAnsiTheme="majorHAnsi"/>
            <w:sz w:val="20"/>
            <w:szCs w:val="20"/>
          </w:rPr>
          <w:id w:val="21944508"/>
          <w:citation/>
        </w:sdtPr>
        <w:sdtContent>
          <w:r w:rsidR="00895527" w:rsidRPr="008F5893">
            <w:rPr>
              <w:rFonts w:asciiTheme="majorHAnsi" w:hAnsiTheme="majorHAnsi"/>
              <w:sz w:val="20"/>
              <w:szCs w:val="20"/>
            </w:rPr>
            <w:fldChar w:fldCharType="begin"/>
          </w:r>
          <w:r w:rsidR="00AA3AB3" w:rsidRPr="008F5893">
            <w:rPr>
              <w:rFonts w:asciiTheme="majorHAnsi" w:hAnsiTheme="majorHAnsi"/>
              <w:sz w:val="20"/>
              <w:szCs w:val="20"/>
            </w:rPr>
            <w:instrText xml:space="preserve"> CITATION Pad08 \l 1033 </w:instrText>
          </w:r>
          <w:r w:rsidR="00895527" w:rsidRPr="008F5893">
            <w:rPr>
              <w:rFonts w:asciiTheme="majorHAnsi" w:hAnsiTheme="majorHAnsi"/>
              <w:sz w:val="20"/>
              <w:szCs w:val="20"/>
            </w:rPr>
            <w:fldChar w:fldCharType="separate"/>
          </w:r>
          <w:r w:rsidR="00AA3AB3" w:rsidRPr="008F5893">
            <w:rPr>
              <w:rFonts w:asciiTheme="majorHAnsi" w:hAnsiTheme="majorHAnsi"/>
              <w:noProof/>
              <w:sz w:val="20"/>
              <w:szCs w:val="20"/>
            </w:rPr>
            <w:t>(Padak, 2008)</w:t>
          </w:r>
          <w:r w:rsidR="00895527" w:rsidRPr="008F5893">
            <w:rPr>
              <w:rFonts w:asciiTheme="majorHAnsi" w:hAnsiTheme="majorHAnsi"/>
              <w:sz w:val="20"/>
              <w:szCs w:val="20"/>
            </w:rPr>
            <w:fldChar w:fldCharType="end"/>
          </w:r>
        </w:sdtContent>
      </w:sdt>
      <w:r w:rsidR="00AA3AB3" w:rsidRPr="008F5893">
        <w:rPr>
          <w:rFonts w:asciiTheme="majorHAnsi" w:hAnsiTheme="majorHAnsi"/>
          <w:sz w:val="20"/>
          <w:szCs w:val="20"/>
        </w:rPr>
        <w:t xml:space="preserve">. </w:t>
      </w:r>
    </w:p>
    <w:p w:rsidR="003C4830" w:rsidRDefault="003C4830" w:rsidP="003C4830">
      <w:pPr>
        <w:jc w:val="both"/>
        <w:rPr>
          <w:rFonts w:asciiTheme="majorHAnsi" w:hAnsiTheme="majorHAnsi"/>
          <w:sz w:val="28"/>
          <w:szCs w:val="28"/>
        </w:rPr>
      </w:pPr>
    </w:p>
    <w:p w:rsidR="00AA3AB3" w:rsidRDefault="00AA3AB3" w:rsidP="003C4830">
      <w:pPr>
        <w:jc w:val="both"/>
        <w:rPr>
          <w:rFonts w:asciiTheme="majorHAnsi" w:hAnsiTheme="majorHAnsi"/>
          <w:sz w:val="28"/>
          <w:szCs w:val="28"/>
        </w:rPr>
      </w:pPr>
    </w:p>
    <w:p w:rsidR="005E54BA" w:rsidRPr="00AA3AB3" w:rsidRDefault="005E54BA" w:rsidP="005E54BA">
      <w:pPr>
        <w:rPr>
          <w:rFonts w:asciiTheme="majorHAnsi" w:hAnsiTheme="majorHAnsi"/>
          <w:b/>
          <w:sz w:val="28"/>
          <w:szCs w:val="28"/>
        </w:rPr>
      </w:pPr>
      <w:r w:rsidRPr="005E54BA">
        <w:rPr>
          <w:rFonts w:asciiTheme="majorHAnsi" w:hAnsiTheme="majorHAnsi"/>
          <w:b/>
          <w:sz w:val="28"/>
          <w:szCs w:val="28"/>
        </w:rPr>
        <w:t>Brainstorm</w:t>
      </w:r>
      <w:r>
        <w:rPr>
          <w:rFonts w:asciiTheme="majorHAnsi" w:hAnsiTheme="majorHAnsi"/>
          <w:sz w:val="28"/>
          <w:szCs w:val="28"/>
        </w:rPr>
        <w:t xml:space="preserve"> </w:t>
      </w:r>
      <w:r w:rsidRPr="005E54BA">
        <w:rPr>
          <w:rFonts w:asciiTheme="majorHAnsi" w:hAnsiTheme="majorHAnsi"/>
          <w:b/>
          <w:sz w:val="28"/>
          <w:szCs w:val="28"/>
        </w:rPr>
        <w:t>Words</w:t>
      </w:r>
      <w:r w:rsidR="00306548">
        <w:rPr>
          <w:rFonts w:asciiTheme="majorHAnsi" w:hAnsiTheme="majorHAnsi"/>
          <w:sz w:val="28"/>
          <w:szCs w:val="28"/>
        </w:rPr>
        <w:t xml:space="preserve"> (throughout the unit)</w:t>
      </w:r>
      <w:r>
        <w:rPr>
          <w:rFonts w:asciiTheme="majorHAnsi" w:hAnsiTheme="majorHAnsi"/>
          <w:sz w:val="28"/>
          <w:szCs w:val="28"/>
        </w:rPr>
        <w:t xml:space="preserve"> that can be connected to the Revolution: </w:t>
      </w:r>
      <w:r w:rsidRPr="002B038A">
        <w:rPr>
          <w:rFonts w:asciiTheme="majorHAnsi" w:hAnsiTheme="majorHAnsi"/>
          <w:i/>
          <w:sz w:val="28"/>
          <w:szCs w:val="28"/>
        </w:rPr>
        <w:t xml:space="preserve">boycott, violence, war, angry, unfair, hate, </w:t>
      </w:r>
      <w:r w:rsidRPr="00923F28">
        <w:rPr>
          <w:rFonts w:asciiTheme="majorHAnsi" w:hAnsiTheme="majorHAnsi"/>
          <w:i/>
          <w:sz w:val="28"/>
          <w:szCs w:val="28"/>
        </w:rPr>
        <w:t>rebellion,</w:t>
      </w:r>
      <w:r>
        <w:rPr>
          <w:rFonts w:asciiTheme="majorHAnsi" w:hAnsiTheme="majorHAnsi"/>
          <w:sz w:val="28"/>
          <w:szCs w:val="28"/>
        </w:rPr>
        <w:t xml:space="preserve"> </w:t>
      </w:r>
      <w:r w:rsidRPr="00923F28">
        <w:rPr>
          <w:rFonts w:asciiTheme="majorHAnsi" w:hAnsiTheme="majorHAnsi"/>
          <w:i/>
          <w:sz w:val="28"/>
          <w:szCs w:val="28"/>
        </w:rPr>
        <w:t>etc.</w:t>
      </w:r>
    </w:p>
    <w:p w:rsidR="009544EA" w:rsidRDefault="009544EA" w:rsidP="009544EA">
      <w:pPr>
        <w:rPr>
          <w:rFonts w:asciiTheme="majorHAnsi" w:hAnsiTheme="majorHAnsi"/>
          <w:sz w:val="18"/>
          <w:szCs w:val="18"/>
        </w:rPr>
      </w:pPr>
    </w:p>
    <w:p w:rsidR="00AA3AB3" w:rsidRDefault="00AA3AB3" w:rsidP="00AA3AB3">
      <w:pPr>
        <w:pStyle w:val="Bibliography"/>
        <w:rPr>
          <w:rFonts w:asciiTheme="majorHAnsi" w:hAnsiTheme="majorHAnsi"/>
          <w:sz w:val="18"/>
          <w:szCs w:val="18"/>
        </w:rPr>
      </w:pPr>
    </w:p>
    <w:p w:rsidR="002B038A" w:rsidRPr="002B038A" w:rsidRDefault="002B038A" w:rsidP="002B038A"/>
    <w:p w:rsidR="00AA3AB3" w:rsidRDefault="00AA3AB3" w:rsidP="00AA3AB3">
      <w:pPr>
        <w:pStyle w:val="Bibliography"/>
        <w:rPr>
          <w:rFonts w:asciiTheme="majorHAnsi" w:hAnsiTheme="majorHAnsi"/>
          <w:sz w:val="18"/>
          <w:szCs w:val="18"/>
        </w:rPr>
      </w:pPr>
    </w:p>
    <w:p w:rsidR="00AA3AB3" w:rsidRDefault="00AA3AB3" w:rsidP="00AA3AB3">
      <w:pPr>
        <w:pStyle w:val="Bibliography"/>
        <w:rPr>
          <w:rFonts w:asciiTheme="majorHAnsi" w:hAnsiTheme="majorHAnsi"/>
          <w:sz w:val="18"/>
          <w:szCs w:val="18"/>
        </w:rPr>
      </w:pPr>
    </w:p>
    <w:p w:rsidR="00AA3AB3" w:rsidRDefault="00AA3AB3" w:rsidP="00AA3AB3">
      <w:pPr>
        <w:pStyle w:val="Bibliography"/>
        <w:rPr>
          <w:rFonts w:asciiTheme="majorHAnsi" w:hAnsiTheme="majorHAnsi"/>
          <w:sz w:val="18"/>
          <w:szCs w:val="18"/>
        </w:rPr>
      </w:pPr>
    </w:p>
    <w:p w:rsidR="00923F28" w:rsidRPr="00923F28" w:rsidRDefault="00923F28" w:rsidP="002D3758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-339725</wp:posOffset>
            </wp:positionH>
            <wp:positionV relativeFrom="paragraph">
              <wp:posOffset>444500</wp:posOffset>
            </wp:positionV>
            <wp:extent cx="6674485" cy="4427220"/>
            <wp:effectExtent l="57150" t="38100" r="31115" b="1143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701" t="15942" r="8992" b="12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485" cy="442722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3F28">
        <w:rPr>
          <w:rFonts w:asciiTheme="majorHAnsi" w:hAnsiTheme="majorHAnsi"/>
          <w:b/>
          <w:sz w:val="32"/>
          <w:szCs w:val="32"/>
        </w:rPr>
        <w:t>Generative Word Study and Working With Affixes and Root</w:t>
      </w:r>
      <w:r>
        <w:rPr>
          <w:rFonts w:asciiTheme="majorHAnsi" w:hAnsiTheme="majorHAnsi"/>
          <w:b/>
          <w:sz w:val="32"/>
          <w:szCs w:val="32"/>
        </w:rPr>
        <w:t>s</w:t>
      </w:r>
    </w:p>
    <w:sectPr w:rsidR="00923F28" w:rsidRPr="00923F28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E98" w:rsidRDefault="002E1E98" w:rsidP="00AA3AB3">
      <w:r>
        <w:separator/>
      </w:r>
    </w:p>
  </w:endnote>
  <w:endnote w:type="continuationSeparator" w:id="0">
    <w:p w:rsidR="002E1E98" w:rsidRDefault="002E1E98" w:rsidP="00AA3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E98" w:rsidRDefault="002E1E98" w:rsidP="00AA3AB3">
      <w:r>
        <w:separator/>
      </w:r>
    </w:p>
  </w:footnote>
  <w:footnote w:type="continuationSeparator" w:id="0">
    <w:p w:rsidR="002E1E98" w:rsidRDefault="002E1E98" w:rsidP="00AA3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93C82"/>
    <w:multiLevelType w:val="hybridMultilevel"/>
    <w:tmpl w:val="F4EC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E48F9"/>
    <w:multiLevelType w:val="hybridMultilevel"/>
    <w:tmpl w:val="8F10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830"/>
    <w:rsid w:val="000A0BAD"/>
    <w:rsid w:val="00122B88"/>
    <w:rsid w:val="0013564C"/>
    <w:rsid w:val="001E17B2"/>
    <w:rsid w:val="001F2DB8"/>
    <w:rsid w:val="00214159"/>
    <w:rsid w:val="00237843"/>
    <w:rsid w:val="002B038A"/>
    <w:rsid w:val="002D3758"/>
    <w:rsid w:val="002E1E98"/>
    <w:rsid w:val="002E6285"/>
    <w:rsid w:val="00306548"/>
    <w:rsid w:val="003121BA"/>
    <w:rsid w:val="0033120B"/>
    <w:rsid w:val="003C4830"/>
    <w:rsid w:val="00417539"/>
    <w:rsid w:val="00422E68"/>
    <w:rsid w:val="004F6A74"/>
    <w:rsid w:val="00520774"/>
    <w:rsid w:val="005344BA"/>
    <w:rsid w:val="005B383F"/>
    <w:rsid w:val="005E54BA"/>
    <w:rsid w:val="00652A49"/>
    <w:rsid w:val="006C7239"/>
    <w:rsid w:val="006E7197"/>
    <w:rsid w:val="007031EF"/>
    <w:rsid w:val="00736871"/>
    <w:rsid w:val="00753865"/>
    <w:rsid w:val="0078791B"/>
    <w:rsid w:val="007C1094"/>
    <w:rsid w:val="00880904"/>
    <w:rsid w:val="0088617F"/>
    <w:rsid w:val="00891E81"/>
    <w:rsid w:val="00895527"/>
    <w:rsid w:val="008A7DF6"/>
    <w:rsid w:val="008F5893"/>
    <w:rsid w:val="009229B7"/>
    <w:rsid w:val="00923F28"/>
    <w:rsid w:val="009544EA"/>
    <w:rsid w:val="009613F1"/>
    <w:rsid w:val="009630FD"/>
    <w:rsid w:val="009B6A3A"/>
    <w:rsid w:val="00A0276A"/>
    <w:rsid w:val="00A11BDD"/>
    <w:rsid w:val="00AA3AB3"/>
    <w:rsid w:val="00AC037F"/>
    <w:rsid w:val="00B0493A"/>
    <w:rsid w:val="00B261E0"/>
    <w:rsid w:val="00BA0895"/>
    <w:rsid w:val="00C41BCF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32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3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EA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AA3AB3"/>
  </w:style>
  <w:style w:type="paragraph" w:styleId="EndnoteText">
    <w:name w:val="endnote text"/>
    <w:basedOn w:val="Normal"/>
    <w:link w:val="EndnoteTextChar"/>
    <w:uiPriority w:val="99"/>
    <w:semiHidden/>
    <w:unhideWhenUsed/>
    <w:rsid w:val="00AA3AB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3A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3A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Pad08</b:Tag>
    <b:SourceType>BookSection</b:SourceType>
    <b:Guid>{4F64F262-C19E-496A-9396-F5C049B2EA5F}</b:Guid>
    <b:LCID>0</b:LCID>
    <b:Author>
      <b:Author>
        <b:NameList>
          <b:Person>
            <b:Last>Padak</b:Last>
            <b:First>N.,</b:First>
            <b:Middle>Newton, E., Rasinksi, T., and Newton, R.M</b:Middle>
          </b:Person>
        </b:NameList>
      </b:Author>
      <b:BookAuthor>
        <b:NameList>
          <b:Person>
            <b:Last>(Eds.)</b:Last>
            <b:First>A.E.</b:First>
            <b:Middle>Fartstrup and S.J. Saumuels</b:Middle>
          </b:Person>
        </b:NameList>
      </b:BookAuthor>
    </b:Author>
    <b:Title>Getting to the root of word study: Teaching Latin and Greek Roots in Elementary</b:Title>
    <b:Year>2008</b:Year>
    <b:City>Newark</b:City>
    <b:Publisher>International Reading Association</b:Publisher>
    <b:BookTitle>What research has to say about vocabulary instruction</b:BookTitle>
    <b:Pages>6-31</b:Pages>
    <b:RefOrder>3</b:RefOrder>
  </b:Source>
  <b:Source>
    <b:Tag>Tem10</b:Tag>
    <b:SourceType>Book</b:SourceType>
    <b:Guid>{9FA787B9-E0D5-4515-8DBB-7CDC57AA5F2C}</b:Guid>
    <b:LCID>0</b:LCID>
    <b:Author>
      <b:Author>
        <b:NameList>
          <b:Person>
            <b:Last>Templeton</b:Last>
            <b:First>S.,</b:First>
            <b:Middle>Bear, D., Invernizzi, M., Johnston, F.</b:Middle>
          </b:Person>
        </b:NameList>
      </b:Author>
    </b:Author>
    <b:Title>Vocabulary their way: Word study with middle and secondary students</b:Title>
    <b:Year>2010</b:Year>
    <b:City>Boston</b:City>
    <b:Publisher>Pearson</b:Publisher>
    <b:RefOrder>1</b:RefOrder>
  </b:Source>
  <b:Source>
    <b:Tag>Mar10</b:Tag>
    <b:SourceType>Book</b:SourceType>
    <b:Guid>{F2514ED4-BE99-4904-812C-475CC3DCAFD2}</b:Guid>
    <b:LCID>0</b:LCID>
    <b:Author>
      <b:Author>
        <b:NameList>
          <b:Person>
            <b:Last>Henry</b:Last>
            <b:First>Marcia</b:First>
            <b:Middle>K.</b:Middle>
          </b:Person>
        </b:NameList>
      </b:Author>
    </b:Author>
    <b:Title>Unlocking Literacy: Effective Decoding and Spelling Instruction</b:Title>
    <b:Year>2010</b:Year>
    <b:City>Baltimore</b:City>
    <b:Publisher>Paul H. Brooks Publishing</b:Publisher>
    <b:RefOrder>2</b:RefOrder>
  </b:Source>
</b:Sources>
</file>

<file path=customXml/itemProps1.xml><?xml version="1.0" encoding="utf-8"?>
<ds:datastoreItem xmlns:ds="http://schemas.openxmlformats.org/officeDocument/2006/customXml" ds:itemID="{FA2610D7-383E-4CB0-894D-98B84103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2014-11-21T20:06:00Z</cp:lastPrinted>
  <dcterms:created xsi:type="dcterms:W3CDTF">2014-12-08T15:30:00Z</dcterms:created>
  <dcterms:modified xsi:type="dcterms:W3CDTF">2014-12-08T15:30:00Z</dcterms:modified>
</cp:coreProperties>
</file>