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6" w:rsidRPr="00176B26" w:rsidRDefault="00F557CB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5</w:t>
      </w:r>
      <w:r w:rsidR="000803B7" w:rsidRPr="000803B7">
        <w:rPr>
          <w:rFonts w:ascii="ZB Manuscript Bold" w:hAnsi="ZB Manuscript Bold"/>
          <w:sz w:val="36"/>
          <w:szCs w:val="36"/>
          <w:vertAlign w:val="superscript"/>
        </w:rPr>
        <w:t>th</w:t>
      </w:r>
      <w:r w:rsidR="000803B7"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 </w:t>
      </w:r>
      <w:r w:rsidR="00176B26" w:rsidRPr="00176B26">
        <w:rPr>
          <w:rFonts w:ascii="ZB Manuscript Bold" w:hAnsi="ZB Manuscript Bold"/>
          <w:sz w:val="36"/>
          <w:szCs w:val="36"/>
        </w:rPr>
        <w:t>Writing Standards:  Opinion</w:t>
      </w:r>
    </w:p>
    <w:tbl>
      <w:tblPr>
        <w:tblStyle w:val="TableGrid"/>
        <w:tblW w:w="14727" w:type="dxa"/>
        <w:tblLook w:val="04A0"/>
      </w:tblPr>
      <w:tblGrid>
        <w:gridCol w:w="3318"/>
        <w:gridCol w:w="2013"/>
        <w:gridCol w:w="1797"/>
        <w:gridCol w:w="2901"/>
        <w:gridCol w:w="2349"/>
        <w:gridCol w:w="2349"/>
      </w:tblGrid>
      <w:tr w:rsidR="000803B7" w:rsidRPr="00176B26" w:rsidTr="005267A5">
        <w:trPr>
          <w:trHeight w:val="989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013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I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ntroduce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topic</w:t>
            </w:r>
          </w:p>
        </w:tc>
        <w:tc>
          <w:tcPr>
            <w:tcW w:w="1797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tate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opinion</w:t>
            </w:r>
          </w:p>
        </w:tc>
        <w:tc>
          <w:tcPr>
            <w:tcW w:w="290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Supply </w:t>
            </w:r>
            <w:r w:rsidR="00F557CB" w:rsidRPr="005267A5">
              <w:rPr>
                <w:rFonts w:ascii="ZB Manuscript Bold" w:hAnsi="ZB Manuscript Bold"/>
                <w:sz w:val="28"/>
                <w:szCs w:val="36"/>
              </w:rPr>
              <w:t xml:space="preserve">logically supported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reasons</w:t>
            </w:r>
            <w:r w:rsidR="00F557CB"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 xml:space="preserve"> that are supported by facts and details.</w:t>
            </w:r>
          </w:p>
        </w:tc>
        <w:tc>
          <w:tcPr>
            <w:tcW w:w="2349" w:type="dxa"/>
          </w:tcPr>
          <w:p w:rsidR="000803B7" w:rsidRPr="00176B26" w:rsidRDefault="000803B7" w:rsidP="00F557C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4"/>
                <w:szCs w:val="36"/>
              </w:rPr>
              <w:t xml:space="preserve">Link opinion and reasons </w:t>
            </w: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>using words</w:t>
            </w:r>
            <w:proofErr w:type="gramStart"/>
            <w:r w:rsidR="00F557CB"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, </w:t>
            </w: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 phrases</w:t>
            </w:r>
            <w:proofErr w:type="gramEnd"/>
            <w:r w:rsidR="00F557CB"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>, and clauses</w:t>
            </w: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 (</w:t>
            </w:r>
            <w:r w:rsidR="00F557CB"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>consequently, specifically</w:t>
            </w:r>
            <w:r w:rsidRPr="005267A5">
              <w:rPr>
                <w:rFonts w:ascii="ZB Manuscript Bold" w:hAnsi="ZB Manuscript Bold"/>
                <w:sz w:val="24"/>
                <w:szCs w:val="36"/>
              </w:rPr>
              <w:t>)</w:t>
            </w:r>
            <w:r w:rsidR="00F557CB" w:rsidRPr="005267A5">
              <w:rPr>
                <w:rFonts w:ascii="ZB Manuscript Bold" w:hAnsi="ZB Manuscript Bold"/>
                <w:sz w:val="24"/>
                <w:szCs w:val="36"/>
              </w:rPr>
              <w:t>.</w:t>
            </w: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Provide a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concluding statement or section</w:t>
            </w: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 related to the opinion</w:t>
            </w:r>
            <w:r w:rsidR="00F557CB" w:rsidRPr="005267A5">
              <w:rPr>
                <w:rFonts w:ascii="ZB Manuscript Bold" w:hAnsi="ZB Manuscript Bold"/>
                <w:sz w:val="28"/>
                <w:szCs w:val="36"/>
              </w:rPr>
              <w:t>.</w:t>
            </w: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85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58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5267A5">
        <w:trPr>
          <w:trHeight w:val="371"/>
        </w:trPr>
        <w:tc>
          <w:tcPr>
            <w:tcW w:w="331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01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97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0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5267A5" w:rsidRDefault="005267A5" w:rsidP="005267A5">
      <w:pPr>
        <w:rPr>
          <w:rFonts w:ascii="ZB Manuscript Bold" w:hAnsi="ZB Manuscript Bold"/>
          <w:sz w:val="36"/>
          <w:szCs w:val="36"/>
        </w:rPr>
      </w:pPr>
    </w:p>
    <w:p w:rsidR="00176B26" w:rsidRPr="00176B26" w:rsidRDefault="00F557CB" w:rsidP="005267A5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5</w:t>
      </w:r>
      <w:r w:rsidR="000803B7" w:rsidRPr="000803B7">
        <w:rPr>
          <w:rFonts w:ascii="ZB Manuscript Bold" w:hAnsi="ZB Manuscript Bold"/>
          <w:sz w:val="36"/>
          <w:szCs w:val="36"/>
          <w:vertAlign w:val="superscript"/>
        </w:rPr>
        <w:t>th</w:t>
      </w:r>
      <w:r w:rsidR="000803B7"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Grade-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176B26">
        <w:rPr>
          <w:rFonts w:ascii="ZB Manuscript Bold" w:hAnsi="ZB Manuscript Bold"/>
          <w:sz w:val="36"/>
          <w:szCs w:val="36"/>
        </w:rPr>
        <w:t>Informative/Explanatory</w:t>
      </w:r>
    </w:p>
    <w:tbl>
      <w:tblPr>
        <w:tblStyle w:val="TableGrid"/>
        <w:tblW w:w="5024" w:type="pct"/>
        <w:tblLook w:val="04A0"/>
      </w:tblPr>
      <w:tblGrid>
        <w:gridCol w:w="2000"/>
        <w:gridCol w:w="2159"/>
        <w:gridCol w:w="2520"/>
        <w:gridCol w:w="2159"/>
        <w:gridCol w:w="1980"/>
        <w:gridCol w:w="2159"/>
        <w:gridCol w:w="1709"/>
      </w:tblGrid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4"/>
                <w:szCs w:val="36"/>
              </w:rPr>
              <w:t xml:space="preserve">Introduce </w:t>
            </w: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>topic</w:t>
            </w:r>
            <w:r w:rsidR="00F557CB"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 clearly and provide a general observation and focus</w:t>
            </w:r>
            <w:r w:rsidRPr="005267A5">
              <w:rPr>
                <w:rFonts w:ascii="ZB Manuscript Bold" w:hAnsi="ZB Manuscript Bold"/>
                <w:sz w:val="24"/>
                <w:szCs w:val="36"/>
              </w:rPr>
              <w:t>.</w:t>
            </w:r>
          </w:p>
        </w:tc>
        <w:tc>
          <w:tcPr>
            <w:tcW w:w="858" w:type="pct"/>
          </w:tcPr>
          <w:p w:rsidR="00CE269D" w:rsidRPr="00CE269D" w:rsidRDefault="00CE269D" w:rsidP="00F557CB">
            <w:pPr>
              <w:jc w:val="center"/>
              <w:rPr>
                <w:rFonts w:ascii="ZB Manuscript Bold" w:hAnsi="ZB Manuscript Bold"/>
                <w:sz w:val="36"/>
                <w:szCs w:val="36"/>
                <w:u w:val="single"/>
              </w:rPr>
            </w:pP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>Group related information in paragraphs and sections (use headings, illustrations,</w:t>
            </w:r>
            <w:r w:rsidR="00F557CB"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 and multimedia</w:t>
            </w: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 if needed).</w:t>
            </w: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Develop topic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 xml:space="preserve">with facts, definitions, details, </w:t>
            </w:r>
            <w:r w:rsidR="00F557CB"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 xml:space="preserve">concrete details,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quotations</w:t>
            </w:r>
            <w:r w:rsidRPr="005267A5">
              <w:rPr>
                <w:rFonts w:ascii="ZB Manuscript Bold" w:hAnsi="ZB Manuscript Bold"/>
                <w:sz w:val="28"/>
                <w:szCs w:val="36"/>
              </w:rPr>
              <w:t>.</w:t>
            </w:r>
          </w:p>
        </w:tc>
        <w:tc>
          <w:tcPr>
            <w:tcW w:w="674" w:type="pct"/>
          </w:tcPr>
          <w:p w:rsidR="00CE269D" w:rsidRPr="00176B26" w:rsidRDefault="00F557CB" w:rsidP="00F557C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4"/>
                <w:szCs w:val="36"/>
              </w:rPr>
              <w:t>Link ideas</w:t>
            </w:r>
            <w:r w:rsidR="00CE269D" w:rsidRPr="005267A5">
              <w:rPr>
                <w:rFonts w:ascii="ZB Manuscript Bold" w:hAnsi="ZB Manuscript Bold"/>
                <w:sz w:val="24"/>
                <w:szCs w:val="36"/>
              </w:rPr>
              <w:t xml:space="preserve"> </w:t>
            </w: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>using words, phrases, and clauses (in contrast, especially).</w:t>
            </w: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Use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precise language and vocabulary</w:t>
            </w: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 to explain the topic.</w:t>
            </w: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Provide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concluding statement or section.</w:t>
            </w: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F557CB" w:rsidRPr="00176B26" w:rsidTr="005267A5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58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7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5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82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5267A5" w:rsidRDefault="005267A5" w:rsidP="005267A5">
      <w:pPr>
        <w:jc w:val="center"/>
        <w:rPr>
          <w:rFonts w:ascii="ZB Manuscript Bold" w:hAnsi="ZB Manuscript Bold"/>
          <w:sz w:val="36"/>
          <w:szCs w:val="36"/>
        </w:rPr>
      </w:pPr>
    </w:p>
    <w:p w:rsidR="007C3C73" w:rsidRPr="00176B26" w:rsidRDefault="00F557CB" w:rsidP="005267A5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5</w:t>
      </w:r>
      <w:r w:rsidR="002F1082" w:rsidRPr="002F1082">
        <w:rPr>
          <w:rFonts w:ascii="ZB Manuscript Bold" w:hAnsi="ZB Manuscript Bold"/>
          <w:sz w:val="36"/>
          <w:szCs w:val="36"/>
          <w:vertAlign w:val="superscript"/>
        </w:rPr>
        <w:t>th</w:t>
      </w:r>
      <w:r w:rsidR="00DF4117">
        <w:rPr>
          <w:rFonts w:ascii="ZB Manuscript Bold" w:hAnsi="ZB Manuscript Bold"/>
          <w:sz w:val="36"/>
          <w:szCs w:val="36"/>
        </w:rPr>
        <w:t xml:space="preserve"> Grade </w:t>
      </w:r>
      <w:r w:rsidR="007C3C73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7C3C73">
        <w:rPr>
          <w:rFonts w:ascii="ZB Manuscript Bold" w:hAnsi="ZB Manuscript Bold"/>
          <w:sz w:val="36"/>
          <w:szCs w:val="36"/>
        </w:rPr>
        <w:t>Narrative</w:t>
      </w:r>
    </w:p>
    <w:tbl>
      <w:tblPr>
        <w:tblStyle w:val="TableGrid"/>
        <w:tblW w:w="14752" w:type="dxa"/>
        <w:tblLayout w:type="fixed"/>
        <w:tblLook w:val="04A0"/>
      </w:tblPr>
      <w:tblGrid>
        <w:gridCol w:w="2298"/>
        <w:gridCol w:w="1579"/>
        <w:gridCol w:w="1666"/>
        <w:gridCol w:w="1666"/>
        <w:gridCol w:w="2193"/>
        <w:gridCol w:w="1842"/>
        <w:gridCol w:w="1754"/>
        <w:gridCol w:w="1754"/>
      </w:tblGrid>
      <w:tr w:rsidR="0073280E" w:rsidRPr="00176B26" w:rsidTr="005267A5">
        <w:trPr>
          <w:trHeight w:val="1227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579" w:type="dxa"/>
          </w:tcPr>
          <w:p w:rsidR="0073280E" w:rsidRPr="005267A5" w:rsidRDefault="0073280E" w:rsidP="00BD6727">
            <w:pPr>
              <w:rPr>
                <w:rFonts w:ascii="ZB Manuscript Bold" w:hAnsi="ZB Manuscript Bold"/>
                <w:sz w:val="28"/>
                <w:szCs w:val="36"/>
                <w:u w:val="single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Establish a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situation/</w:t>
            </w:r>
          </w:p>
          <w:p w:rsidR="0073280E" w:rsidRPr="005267A5" w:rsidRDefault="0073280E" w:rsidP="00BD6727">
            <w:pPr>
              <w:rPr>
                <w:rFonts w:ascii="ZB Manuscript Bold" w:hAnsi="ZB Manuscript Bold"/>
                <w:sz w:val="28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problem</w:t>
            </w: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 </w:t>
            </w: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Introduce a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narrator and/or characters</w:t>
            </w:r>
          </w:p>
        </w:tc>
        <w:tc>
          <w:tcPr>
            <w:tcW w:w="1666" w:type="dxa"/>
          </w:tcPr>
          <w:p w:rsidR="0073280E" w:rsidRPr="00A13F92" w:rsidRDefault="0073280E" w:rsidP="00F557C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32"/>
                <w:szCs w:val="36"/>
              </w:rPr>
              <w:t xml:space="preserve">Add </w:t>
            </w:r>
            <w:r w:rsidRPr="005267A5">
              <w:rPr>
                <w:rFonts w:ascii="ZB Manuscript Bold" w:hAnsi="ZB Manuscript Bold"/>
                <w:sz w:val="32"/>
                <w:szCs w:val="36"/>
                <w:u w:val="single"/>
              </w:rPr>
              <w:t>events</w:t>
            </w:r>
            <w:r w:rsidRPr="005267A5">
              <w:rPr>
                <w:rFonts w:ascii="ZB Manuscript Bold" w:hAnsi="ZB Manuscript Bold"/>
                <w:sz w:val="32"/>
                <w:szCs w:val="36"/>
              </w:rPr>
              <w:t xml:space="preserve"> that </w:t>
            </w:r>
            <w:r w:rsidR="00F557CB" w:rsidRPr="005267A5">
              <w:rPr>
                <w:rFonts w:ascii="ZB Manuscript Bold" w:hAnsi="ZB Manuscript Bold"/>
                <w:sz w:val="32"/>
                <w:szCs w:val="36"/>
              </w:rPr>
              <w:t>unfold naturally.</w:t>
            </w: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4"/>
                <w:szCs w:val="36"/>
              </w:rPr>
              <w:t xml:space="preserve">Use </w:t>
            </w:r>
            <w:r w:rsidR="00F557CB"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dialogue, </w:t>
            </w:r>
            <w:r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 xml:space="preserve"> description</w:t>
            </w:r>
            <w:r w:rsidR="00F557CB" w:rsidRPr="005267A5">
              <w:rPr>
                <w:rFonts w:ascii="ZB Manuscript Bold" w:hAnsi="ZB Manuscript Bold"/>
                <w:sz w:val="24"/>
                <w:szCs w:val="36"/>
                <w:u w:val="single"/>
              </w:rPr>
              <w:t>, and pacing</w:t>
            </w:r>
            <w:r w:rsidRPr="005267A5">
              <w:rPr>
                <w:rFonts w:ascii="ZB Manuscript Bold" w:hAnsi="ZB Manuscript Bold"/>
                <w:sz w:val="24"/>
                <w:szCs w:val="36"/>
              </w:rPr>
              <w:t xml:space="preserve"> to tell experiences and events or show how the characters react</w:t>
            </w: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Use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transitional words and phrases</w:t>
            </w: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Include </w:t>
            </w:r>
            <w:r w:rsidR="00F557CB" w:rsidRPr="00F557CB">
              <w:rPr>
                <w:rFonts w:ascii="ZB Manuscript Bold" w:hAnsi="ZB Manuscript Bold"/>
                <w:sz w:val="36"/>
                <w:szCs w:val="36"/>
                <w:u w:val="single"/>
              </w:rPr>
              <w:t xml:space="preserve">sensory </w:t>
            </w:r>
            <w:r w:rsidRPr="002C7D5D">
              <w:rPr>
                <w:rFonts w:ascii="ZB Manuscript Bold" w:hAnsi="ZB Manuscript Bold"/>
                <w:sz w:val="36"/>
                <w:szCs w:val="36"/>
                <w:u w:val="single"/>
              </w:rPr>
              <w:t>details</w:t>
            </w:r>
          </w:p>
        </w:tc>
        <w:tc>
          <w:tcPr>
            <w:tcW w:w="1754" w:type="dxa"/>
          </w:tcPr>
          <w:p w:rsidR="0073280E" w:rsidRPr="00176B26" w:rsidRDefault="002C7D5D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Provide a </w:t>
            </w:r>
            <w:r w:rsidRPr="005267A5">
              <w:rPr>
                <w:rFonts w:ascii="ZB Manuscript Bold" w:hAnsi="ZB Manuscript Bold"/>
                <w:sz w:val="28"/>
                <w:szCs w:val="36"/>
                <w:u w:val="single"/>
              </w:rPr>
              <w:t>conclusion</w:t>
            </w:r>
            <w:r w:rsidRPr="005267A5">
              <w:rPr>
                <w:rFonts w:ascii="ZB Manuscript Bold" w:hAnsi="ZB Manuscript Bold"/>
                <w:sz w:val="28"/>
                <w:szCs w:val="36"/>
              </w:rPr>
              <w:t xml:space="preserve"> that makes sense</w:t>
            </w: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56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5267A5">
        <w:trPr>
          <w:trHeight w:val="369"/>
        </w:trPr>
        <w:tc>
          <w:tcPr>
            <w:tcW w:w="2298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79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BD6727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66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93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54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E269D" w:rsidRDefault="00CE269D" w:rsidP="005267A5">
      <w:pPr>
        <w:rPr>
          <w:rFonts w:ascii="ZB Manuscript Bold" w:hAnsi="ZB Manuscript Bold"/>
          <w:sz w:val="36"/>
          <w:szCs w:val="36"/>
        </w:rPr>
      </w:pPr>
    </w:p>
    <w:sectPr w:rsidR="00CE269D" w:rsidSect="005267A5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B26"/>
    <w:rsid w:val="000803B7"/>
    <w:rsid w:val="00176B26"/>
    <w:rsid w:val="002C7D5D"/>
    <w:rsid w:val="002F01B4"/>
    <w:rsid w:val="002F1082"/>
    <w:rsid w:val="003A68C4"/>
    <w:rsid w:val="005267A5"/>
    <w:rsid w:val="005C3D80"/>
    <w:rsid w:val="00680521"/>
    <w:rsid w:val="0073280E"/>
    <w:rsid w:val="007C3C73"/>
    <w:rsid w:val="00834066"/>
    <w:rsid w:val="008A59A5"/>
    <w:rsid w:val="00A13F92"/>
    <w:rsid w:val="00BD6727"/>
    <w:rsid w:val="00C04EA5"/>
    <w:rsid w:val="00CE180F"/>
    <w:rsid w:val="00CE269D"/>
    <w:rsid w:val="00DF4117"/>
    <w:rsid w:val="00E02F34"/>
    <w:rsid w:val="00E82985"/>
    <w:rsid w:val="00F356CE"/>
    <w:rsid w:val="00F5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2014-01-13T18:51:00Z</cp:lastPrinted>
  <dcterms:created xsi:type="dcterms:W3CDTF">2016-01-07T17:02:00Z</dcterms:created>
  <dcterms:modified xsi:type="dcterms:W3CDTF">2016-01-07T17:02:00Z</dcterms:modified>
</cp:coreProperties>
</file>