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047"/>
        <w:tblW w:w="11113" w:type="dxa"/>
        <w:tblLayout w:type="fixed"/>
        <w:tblLook w:val="04A0"/>
      </w:tblPr>
      <w:tblGrid>
        <w:gridCol w:w="1638"/>
        <w:gridCol w:w="1725"/>
        <w:gridCol w:w="1462"/>
        <w:gridCol w:w="6288"/>
      </w:tblGrid>
      <w:tr w:rsidR="00A81DE8" w:rsidTr="00E711CB">
        <w:trPr>
          <w:trHeight w:val="268"/>
        </w:trPr>
        <w:tc>
          <w:tcPr>
            <w:tcW w:w="11113" w:type="dxa"/>
            <w:gridSpan w:val="4"/>
          </w:tcPr>
          <w:p w:rsidR="00A81DE8" w:rsidRDefault="00A81DE8" w:rsidP="00E711CB">
            <w:r w:rsidRPr="00FF0FCA">
              <w:rPr>
                <w:b/>
              </w:rPr>
              <w:t>Prior to this lesson:</w:t>
            </w:r>
            <w:r>
              <w:t xml:space="preserve"> Students should have learned to recount stories, identify plot, and know the steps of comparing and contrasting.</w:t>
            </w:r>
          </w:p>
        </w:tc>
      </w:tr>
      <w:tr w:rsidR="00A81DE8" w:rsidTr="00E711CB">
        <w:trPr>
          <w:trHeight w:val="547"/>
        </w:trPr>
        <w:tc>
          <w:tcPr>
            <w:tcW w:w="1638" w:type="dxa"/>
          </w:tcPr>
          <w:p w:rsidR="00A81DE8" w:rsidRDefault="00A81DE8" w:rsidP="00E711CB">
            <w:r>
              <w:t>STANDARDS</w:t>
            </w:r>
          </w:p>
        </w:tc>
        <w:tc>
          <w:tcPr>
            <w:tcW w:w="9475" w:type="dxa"/>
            <w:gridSpan w:val="3"/>
          </w:tcPr>
          <w:p w:rsidR="00A81DE8" w:rsidRPr="00FF0FCA" w:rsidRDefault="00A81DE8" w:rsidP="00E711CB">
            <w:pPr>
              <w:ind w:left="-18"/>
              <w:rPr>
                <w:sz w:val="36"/>
              </w:rPr>
            </w:pPr>
            <w:r>
              <w:rPr>
                <w:sz w:val="24"/>
              </w:rPr>
              <w:t xml:space="preserve">RL.3.9 </w:t>
            </w:r>
            <w:r w:rsidRPr="00FF0FCA">
              <w:rPr>
                <w:sz w:val="24"/>
              </w:rPr>
              <w:t>Compare and contrast plots of stories written by the same author about similar characters</w:t>
            </w:r>
          </w:p>
        </w:tc>
      </w:tr>
      <w:tr w:rsidR="00A81DE8" w:rsidTr="00E711CB">
        <w:trPr>
          <w:trHeight w:val="239"/>
        </w:trPr>
        <w:tc>
          <w:tcPr>
            <w:tcW w:w="1638" w:type="dxa"/>
          </w:tcPr>
          <w:p w:rsidR="00A81DE8" w:rsidRPr="009E7188" w:rsidRDefault="00A81DE8" w:rsidP="00E711CB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20"/>
                <w:szCs w:val="20"/>
              </w:rPr>
              <w:t>Lesson Structure</w:t>
            </w:r>
          </w:p>
        </w:tc>
        <w:tc>
          <w:tcPr>
            <w:tcW w:w="3187" w:type="dxa"/>
            <w:gridSpan w:val="2"/>
          </w:tcPr>
          <w:p w:rsidR="00A81DE8" w:rsidRPr="009E7188" w:rsidRDefault="00A81DE8" w:rsidP="00E711CB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20"/>
                <w:szCs w:val="20"/>
              </w:rPr>
              <w:t>High Yield Strategies</w:t>
            </w:r>
          </w:p>
        </w:tc>
        <w:tc>
          <w:tcPr>
            <w:tcW w:w="6288" w:type="dxa"/>
          </w:tcPr>
          <w:p w:rsidR="00A81DE8" w:rsidRPr="009E7188" w:rsidRDefault="00A81DE8" w:rsidP="00E711CB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20"/>
                <w:szCs w:val="20"/>
              </w:rPr>
              <w:t>Lesson Plan</w:t>
            </w:r>
          </w:p>
        </w:tc>
      </w:tr>
      <w:tr w:rsidR="00A81DE8" w:rsidTr="00E711CB">
        <w:trPr>
          <w:trHeight w:val="990"/>
        </w:trPr>
        <w:tc>
          <w:tcPr>
            <w:tcW w:w="1638" w:type="dxa"/>
          </w:tcPr>
          <w:p w:rsidR="00A81DE8" w:rsidRDefault="00A81DE8" w:rsidP="00E711CB">
            <w:pPr>
              <w:rPr>
                <w:b/>
                <w:sz w:val="96"/>
                <w:szCs w:val="96"/>
              </w:rPr>
            </w:pPr>
            <w:r w:rsidRPr="009E7188">
              <w:rPr>
                <w:b/>
                <w:sz w:val="96"/>
              </w:rPr>
              <w:t>G</w:t>
            </w:r>
            <w:r w:rsidRPr="009E7188">
              <w:rPr>
                <w:b/>
                <w:sz w:val="20"/>
                <w:szCs w:val="20"/>
              </w:rPr>
              <w:t>oal</w:t>
            </w:r>
          </w:p>
          <w:p w:rsidR="00A81DE8" w:rsidRPr="00FD3C52" w:rsidRDefault="00A81DE8" w:rsidP="00E711CB">
            <w:pPr>
              <w:rPr>
                <w:b/>
              </w:rPr>
            </w:pPr>
            <w:r>
              <w:rPr>
                <w:b/>
              </w:rPr>
              <w:t>(2 minutes)</w:t>
            </w:r>
          </w:p>
        </w:tc>
        <w:tc>
          <w:tcPr>
            <w:tcW w:w="3187" w:type="dxa"/>
            <w:gridSpan w:val="2"/>
          </w:tcPr>
          <w:p w:rsidR="00A81DE8" w:rsidRPr="00A93FE8" w:rsidRDefault="00A81DE8" w:rsidP="00E711CB">
            <w:pPr>
              <w:rPr>
                <w:sz w:val="16"/>
                <w:szCs w:val="16"/>
              </w:rPr>
            </w:pPr>
            <w:r w:rsidRPr="00435E84">
              <w:rPr>
                <w:sz w:val="16"/>
                <w:szCs w:val="16"/>
                <w:highlight w:val="yellow"/>
              </w:rPr>
              <w:t>(8) Setting Objective and Providing Feedback</w:t>
            </w:r>
          </w:p>
          <w:p w:rsidR="00A81DE8" w:rsidRPr="00A93FE8" w:rsidRDefault="00A81DE8" w:rsidP="00E711CB">
            <w:pPr>
              <w:rPr>
                <w:sz w:val="16"/>
                <w:szCs w:val="16"/>
              </w:rPr>
            </w:pPr>
          </w:p>
          <w:p w:rsidR="00A81DE8" w:rsidRDefault="00A81DE8" w:rsidP="00E711CB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(4) Reinforcing effort and Providing Recognition</w:t>
            </w:r>
          </w:p>
          <w:p w:rsidR="00A81DE8" w:rsidRPr="00A93FE8" w:rsidRDefault="00A81DE8" w:rsidP="00E711CB">
            <w:pPr>
              <w:rPr>
                <w:sz w:val="16"/>
                <w:szCs w:val="16"/>
              </w:rPr>
            </w:pPr>
          </w:p>
        </w:tc>
        <w:tc>
          <w:tcPr>
            <w:tcW w:w="6288" w:type="dxa"/>
          </w:tcPr>
          <w:p w:rsidR="00A81DE8" w:rsidRDefault="00A81DE8" w:rsidP="00E711CB">
            <w:r>
              <w:t>I can identify the plot of a story</w:t>
            </w:r>
          </w:p>
          <w:p w:rsidR="00A81DE8" w:rsidRDefault="00A81DE8" w:rsidP="00E711CB"/>
          <w:p w:rsidR="00A81DE8" w:rsidRDefault="00A81DE8" w:rsidP="00E711CB">
            <w:r>
              <w:t xml:space="preserve">*Have students interact with the goal. </w:t>
            </w:r>
          </w:p>
        </w:tc>
      </w:tr>
      <w:tr w:rsidR="00A81DE8" w:rsidTr="00E711CB">
        <w:trPr>
          <w:trHeight w:val="990"/>
        </w:trPr>
        <w:tc>
          <w:tcPr>
            <w:tcW w:w="1638" w:type="dxa"/>
          </w:tcPr>
          <w:p w:rsidR="00A81DE8" w:rsidRDefault="00A81DE8" w:rsidP="00E711CB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96"/>
                <w:szCs w:val="96"/>
              </w:rPr>
              <w:t>A</w:t>
            </w:r>
            <w:r w:rsidRPr="009E7188">
              <w:rPr>
                <w:b/>
                <w:sz w:val="20"/>
                <w:szCs w:val="20"/>
              </w:rPr>
              <w:t>ccess Prior Knowledge</w:t>
            </w:r>
          </w:p>
          <w:p w:rsidR="00A81DE8" w:rsidRDefault="00A81DE8" w:rsidP="00E711CB">
            <w:pPr>
              <w:rPr>
                <w:b/>
                <w:sz w:val="20"/>
                <w:szCs w:val="20"/>
              </w:rPr>
            </w:pPr>
          </w:p>
          <w:p w:rsidR="00A81DE8" w:rsidRPr="00FD3C52" w:rsidRDefault="00A81DE8" w:rsidP="00E711CB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(3minutes)</w:t>
            </w:r>
          </w:p>
        </w:tc>
        <w:tc>
          <w:tcPr>
            <w:tcW w:w="3187" w:type="dxa"/>
            <w:gridSpan w:val="2"/>
          </w:tcPr>
          <w:p w:rsidR="00A81DE8" w:rsidRPr="00A93FE8" w:rsidRDefault="00A81DE8" w:rsidP="00E711CB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 xml:space="preserve"> (6) Nonlinguistic Representations</w:t>
            </w:r>
          </w:p>
          <w:p w:rsidR="00A81DE8" w:rsidRPr="00A93FE8" w:rsidRDefault="00A81DE8" w:rsidP="00E711CB">
            <w:pPr>
              <w:rPr>
                <w:sz w:val="16"/>
                <w:szCs w:val="16"/>
              </w:rPr>
            </w:pPr>
          </w:p>
          <w:p w:rsidR="00A81DE8" w:rsidRPr="00A93FE8" w:rsidRDefault="00A81DE8" w:rsidP="00E711CB">
            <w:pPr>
              <w:rPr>
                <w:sz w:val="16"/>
                <w:szCs w:val="16"/>
              </w:rPr>
            </w:pPr>
            <w:r w:rsidRPr="00435E84">
              <w:rPr>
                <w:sz w:val="16"/>
                <w:szCs w:val="16"/>
                <w:highlight w:val="yellow"/>
              </w:rPr>
              <w:t>(7) Cooperative Learning</w:t>
            </w:r>
          </w:p>
          <w:p w:rsidR="00A81DE8" w:rsidRPr="00A93FE8" w:rsidRDefault="00A81DE8" w:rsidP="00E711CB">
            <w:pPr>
              <w:rPr>
                <w:sz w:val="16"/>
                <w:szCs w:val="16"/>
              </w:rPr>
            </w:pPr>
          </w:p>
          <w:p w:rsidR="00A81DE8" w:rsidRPr="00A93FE8" w:rsidRDefault="00A81DE8" w:rsidP="00E711CB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(10) Cues, Questions and Advance Organizers</w:t>
            </w:r>
          </w:p>
        </w:tc>
        <w:tc>
          <w:tcPr>
            <w:tcW w:w="6288" w:type="dxa"/>
          </w:tcPr>
          <w:p w:rsidR="00A81DE8" w:rsidRDefault="0091325A" w:rsidP="00E711CB">
            <w:pPr>
              <w:rPr>
                <w:i/>
              </w:rPr>
            </w:pPr>
            <w:r>
              <w:t xml:space="preserve">Have students look at their comparison matrix. Turn and talk about the plot of </w:t>
            </w:r>
            <w:r>
              <w:rPr>
                <w:i/>
              </w:rPr>
              <w:t>Grandfather’s Journey.</w:t>
            </w:r>
          </w:p>
          <w:p w:rsidR="00C07A70" w:rsidRDefault="00C07A70" w:rsidP="00E711CB">
            <w:pPr>
              <w:rPr>
                <w:i/>
              </w:rPr>
            </w:pPr>
          </w:p>
          <w:p w:rsidR="00C07A70" w:rsidRPr="0091325A" w:rsidRDefault="00C07A70" w:rsidP="00E711CB">
            <w:pPr>
              <w:rPr>
                <w:i/>
              </w:rPr>
            </w:pPr>
            <w:r>
              <w:t>Students can use the following sentence stem when they turn and talk, “In the beginning</w:t>
            </w:r>
            <w:r w:rsidR="007516A3">
              <w:t xml:space="preserve"> (middle, end)</w:t>
            </w:r>
            <w:r>
              <w:t xml:space="preserve"> of </w:t>
            </w:r>
            <w:r>
              <w:rPr>
                <w:i/>
              </w:rPr>
              <w:t>Grandfather’s Journey,</w:t>
            </w:r>
            <w:r>
              <w:t xml:space="preserve"> Grandfather________________________________________.”</w:t>
            </w:r>
          </w:p>
        </w:tc>
      </w:tr>
      <w:tr w:rsidR="00A81DE8" w:rsidTr="005E5E38">
        <w:trPr>
          <w:trHeight w:val="2675"/>
        </w:trPr>
        <w:tc>
          <w:tcPr>
            <w:tcW w:w="1638" w:type="dxa"/>
          </w:tcPr>
          <w:p w:rsidR="00A81DE8" w:rsidRPr="009E7188" w:rsidRDefault="00A81DE8" w:rsidP="00E711CB">
            <w:pPr>
              <w:rPr>
                <w:b/>
                <w:sz w:val="24"/>
                <w:szCs w:val="24"/>
              </w:rPr>
            </w:pPr>
            <w:r w:rsidRPr="009E7188">
              <w:rPr>
                <w:b/>
                <w:sz w:val="96"/>
                <w:szCs w:val="96"/>
              </w:rPr>
              <w:t>N</w:t>
            </w:r>
            <w:r w:rsidRPr="009E7188">
              <w:rPr>
                <w:b/>
                <w:sz w:val="20"/>
                <w:szCs w:val="20"/>
              </w:rPr>
              <w:t>ew Information</w:t>
            </w:r>
          </w:p>
        </w:tc>
        <w:tc>
          <w:tcPr>
            <w:tcW w:w="3187" w:type="dxa"/>
            <w:gridSpan w:val="2"/>
          </w:tcPr>
          <w:p w:rsidR="00A81DE8" w:rsidRPr="00A93FE8" w:rsidRDefault="00A81DE8" w:rsidP="00E711CB">
            <w:pPr>
              <w:rPr>
                <w:sz w:val="16"/>
                <w:szCs w:val="16"/>
              </w:rPr>
            </w:pPr>
            <w:r w:rsidRPr="00435E84">
              <w:rPr>
                <w:sz w:val="16"/>
                <w:szCs w:val="16"/>
                <w:highlight w:val="yellow"/>
              </w:rPr>
              <w:t>(3)  Summarizing and Note Taking</w:t>
            </w:r>
          </w:p>
          <w:p w:rsidR="00A81DE8" w:rsidRPr="00A93FE8" w:rsidRDefault="00A81DE8" w:rsidP="00E711CB">
            <w:pPr>
              <w:rPr>
                <w:sz w:val="16"/>
                <w:szCs w:val="16"/>
              </w:rPr>
            </w:pPr>
          </w:p>
          <w:p w:rsidR="00A81DE8" w:rsidRPr="00A93FE8" w:rsidRDefault="00A81DE8" w:rsidP="00E711CB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(5) Homework and Practice</w:t>
            </w:r>
          </w:p>
          <w:p w:rsidR="00A81DE8" w:rsidRPr="00A93FE8" w:rsidRDefault="00A81DE8" w:rsidP="00E711CB">
            <w:pPr>
              <w:rPr>
                <w:sz w:val="16"/>
                <w:szCs w:val="16"/>
              </w:rPr>
            </w:pPr>
          </w:p>
          <w:p w:rsidR="00A81DE8" w:rsidRPr="00A93FE8" w:rsidRDefault="00A81DE8" w:rsidP="00E711CB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(11) Teaching Specific Types of Knowledge</w:t>
            </w:r>
          </w:p>
        </w:tc>
        <w:tc>
          <w:tcPr>
            <w:tcW w:w="6288" w:type="dxa"/>
          </w:tcPr>
          <w:p w:rsidR="00A81DE8" w:rsidRPr="00FF0FCA" w:rsidRDefault="005E5E38" w:rsidP="00A81DE8">
            <w:pPr>
              <w:pStyle w:val="ListParagraph"/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1851025</wp:posOffset>
                  </wp:positionH>
                  <wp:positionV relativeFrom="paragraph">
                    <wp:posOffset>338455</wp:posOffset>
                  </wp:positionV>
                  <wp:extent cx="914400" cy="1085850"/>
                  <wp:effectExtent l="19050" t="19050" r="19050" b="19050"/>
                  <wp:wrapNone/>
                  <wp:docPr id="1" name="Picture 1" descr="http://i43.tower.com/images/mm114773847/tea-with-milk-allen-say-hardcover-cover-ar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34" name="Picture 2" descr="http://i43.tower.com/images/mm114773847/tea-with-milk-allen-say-hardcover-cover-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="00A81DE8">
              <w:t xml:space="preserve">Read </w:t>
            </w:r>
            <w:r w:rsidR="00A81DE8">
              <w:rPr>
                <w:i/>
              </w:rPr>
              <w:t>Tea with Milk</w:t>
            </w:r>
            <w:r w:rsidR="00A81DE8">
              <w:t xml:space="preserve"> in its entirety. Complete the beginning of the comparison matrix together.</w:t>
            </w:r>
          </w:p>
        </w:tc>
      </w:tr>
      <w:tr w:rsidR="00A81DE8" w:rsidTr="00E711CB">
        <w:trPr>
          <w:trHeight w:val="2551"/>
        </w:trPr>
        <w:tc>
          <w:tcPr>
            <w:tcW w:w="1638" w:type="dxa"/>
          </w:tcPr>
          <w:p w:rsidR="00A81DE8" w:rsidRPr="009E7188" w:rsidRDefault="00A81DE8" w:rsidP="00E711CB">
            <w:pPr>
              <w:rPr>
                <w:b/>
                <w:sz w:val="24"/>
                <w:szCs w:val="24"/>
              </w:rPr>
            </w:pPr>
            <w:r w:rsidRPr="009E7188">
              <w:rPr>
                <w:b/>
                <w:sz w:val="96"/>
                <w:szCs w:val="96"/>
              </w:rPr>
              <w:t>A</w:t>
            </w:r>
            <w:r w:rsidRPr="009E7188">
              <w:rPr>
                <w:b/>
                <w:sz w:val="20"/>
                <w:szCs w:val="20"/>
              </w:rPr>
              <w:t>pplication</w:t>
            </w:r>
          </w:p>
        </w:tc>
        <w:tc>
          <w:tcPr>
            <w:tcW w:w="1725" w:type="dxa"/>
          </w:tcPr>
          <w:p w:rsidR="00A81DE8" w:rsidRPr="00A93FE8" w:rsidRDefault="00A81DE8" w:rsidP="00E711CB">
            <w:pPr>
              <w:rPr>
                <w:b/>
                <w:sz w:val="16"/>
                <w:szCs w:val="16"/>
              </w:rPr>
            </w:pPr>
            <w:r w:rsidRPr="00A93FE8">
              <w:rPr>
                <w:b/>
                <w:sz w:val="16"/>
                <w:szCs w:val="16"/>
              </w:rPr>
              <w:t>Declarative</w:t>
            </w:r>
          </w:p>
          <w:p w:rsidR="00A81DE8" w:rsidRPr="00A93FE8" w:rsidRDefault="00A81DE8" w:rsidP="00E711CB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(2) Indentifying Similarities and Differences</w:t>
            </w:r>
          </w:p>
          <w:p w:rsidR="00A81DE8" w:rsidRPr="00A93FE8" w:rsidRDefault="00A81DE8" w:rsidP="00E711CB">
            <w:pPr>
              <w:rPr>
                <w:sz w:val="16"/>
                <w:szCs w:val="16"/>
              </w:rPr>
            </w:pPr>
          </w:p>
          <w:p w:rsidR="00A81DE8" w:rsidRPr="00A93FE8" w:rsidRDefault="00A81DE8" w:rsidP="00E711CB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(3)Generating and Testing Hypotheses</w:t>
            </w:r>
          </w:p>
          <w:p w:rsidR="00A81DE8" w:rsidRPr="00A93FE8" w:rsidRDefault="00A81DE8" w:rsidP="00E711CB">
            <w:pPr>
              <w:rPr>
                <w:sz w:val="16"/>
                <w:szCs w:val="16"/>
              </w:rPr>
            </w:pPr>
          </w:p>
          <w:p w:rsidR="00A81DE8" w:rsidRPr="00A93FE8" w:rsidRDefault="00A81DE8" w:rsidP="00E711CB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(10) Cues, Questions and Advance Organizers</w:t>
            </w:r>
          </w:p>
        </w:tc>
        <w:tc>
          <w:tcPr>
            <w:tcW w:w="1462" w:type="dxa"/>
          </w:tcPr>
          <w:p w:rsidR="00A81DE8" w:rsidRPr="00A93FE8" w:rsidRDefault="00A81DE8" w:rsidP="00E711CB">
            <w:pPr>
              <w:rPr>
                <w:b/>
                <w:sz w:val="16"/>
                <w:szCs w:val="16"/>
              </w:rPr>
            </w:pPr>
            <w:r w:rsidRPr="00A93FE8">
              <w:rPr>
                <w:b/>
                <w:sz w:val="16"/>
                <w:szCs w:val="16"/>
              </w:rPr>
              <w:t>Procedural</w:t>
            </w:r>
          </w:p>
          <w:p w:rsidR="00A81DE8" w:rsidRPr="00A93FE8" w:rsidRDefault="00A81DE8" w:rsidP="00E711CB">
            <w:pPr>
              <w:rPr>
                <w:sz w:val="16"/>
                <w:szCs w:val="16"/>
              </w:rPr>
            </w:pPr>
            <w:r w:rsidRPr="00435E84">
              <w:rPr>
                <w:sz w:val="16"/>
                <w:szCs w:val="16"/>
                <w:highlight w:val="yellow"/>
              </w:rPr>
              <w:t>(5) Homework and Practice</w:t>
            </w:r>
          </w:p>
          <w:p w:rsidR="00A81DE8" w:rsidRPr="00A93FE8" w:rsidRDefault="00A81DE8" w:rsidP="00E711CB">
            <w:pPr>
              <w:rPr>
                <w:b/>
                <w:sz w:val="16"/>
                <w:szCs w:val="16"/>
              </w:rPr>
            </w:pPr>
          </w:p>
        </w:tc>
        <w:tc>
          <w:tcPr>
            <w:tcW w:w="6288" w:type="dxa"/>
          </w:tcPr>
          <w:p w:rsidR="00A81DE8" w:rsidRDefault="00A81DE8" w:rsidP="00E711CB">
            <w:r>
              <w:t xml:space="preserve">Students complete the rest of the matrix independently. </w:t>
            </w:r>
          </w:p>
        </w:tc>
      </w:tr>
      <w:tr w:rsidR="00A81DE8" w:rsidTr="00E711CB">
        <w:trPr>
          <w:trHeight w:val="1179"/>
        </w:trPr>
        <w:tc>
          <w:tcPr>
            <w:tcW w:w="1638" w:type="dxa"/>
          </w:tcPr>
          <w:p w:rsidR="00A81DE8" w:rsidRPr="009E7188" w:rsidRDefault="00A81DE8" w:rsidP="00E711CB">
            <w:pPr>
              <w:rPr>
                <w:b/>
                <w:sz w:val="24"/>
                <w:szCs w:val="24"/>
              </w:rPr>
            </w:pPr>
            <w:r w:rsidRPr="009E7188">
              <w:rPr>
                <w:b/>
                <w:sz w:val="96"/>
                <w:szCs w:val="96"/>
              </w:rPr>
              <w:t>G</w:t>
            </w:r>
            <w:r w:rsidRPr="009E7188">
              <w:rPr>
                <w:b/>
                <w:sz w:val="20"/>
                <w:szCs w:val="20"/>
              </w:rPr>
              <w:t>oal</w:t>
            </w:r>
          </w:p>
        </w:tc>
        <w:tc>
          <w:tcPr>
            <w:tcW w:w="3187" w:type="dxa"/>
            <w:gridSpan w:val="2"/>
          </w:tcPr>
          <w:p w:rsidR="00A81DE8" w:rsidRPr="00A93FE8" w:rsidRDefault="00A81DE8" w:rsidP="00E711CB">
            <w:pPr>
              <w:rPr>
                <w:sz w:val="16"/>
                <w:szCs w:val="16"/>
              </w:rPr>
            </w:pPr>
            <w:r w:rsidRPr="00435E84">
              <w:rPr>
                <w:sz w:val="16"/>
                <w:szCs w:val="16"/>
                <w:highlight w:val="yellow"/>
              </w:rPr>
              <w:t>(8) Setting Objective and Providing Feedback</w:t>
            </w:r>
          </w:p>
          <w:p w:rsidR="00A81DE8" w:rsidRPr="00A93FE8" w:rsidRDefault="00A81DE8" w:rsidP="00E711CB">
            <w:pPr>
              <w:rPr>
                <w:sz w:val="16"/>
                <w:szCs w:val="16"/>
              </w:rPr>
            </w:pPr>
          </w:p>
          <w:p w:rsidR="00A81DE8" w:rsidRPr="00A93FE8" w:rsidRDefault="00A81DE8" w:rsidP="00E711CB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(4) Reinforcing effort and Providing Recognition</w:t>
            </w:r>
          </w:p>
        </w:tc>
        <w:tc>
          <w:tcPr>
            <w:tcW w:w="6288" w:type="dxa"/>
          </w:tcPr>
          <w:p w:rsidR="00A81DE8" w:rsidRDefault="00A81DE8" w:rsidP="00E711CB">
            <w:r>
              <w:t>I can identify the plot of a story</w:t>
            </w:r>
          </w:p>
          <w:p w:rsidR="001B2E69" w:rsidRDefault="001B2E69" w:rsidP="00E711CB"/>
          <w:p w:rsidR="001B2E69" w:rsidRDefault="001B2E69" w:rsidP="00E711CB">
            <w:r>
              <w:t>*Have students interact with the goal.</w:t>
            </w:r>
          </w:p>
        </w:tc>
      </w:tr>
    </w:tbl>
    <w:p w:rsidR="00A81DE8" w:rsidRDefault="00A81DE8" w:rsidP="00A81DE8">
      <w:pPr>
        <w:jc w:val="right"/>
      </w:pPr>
      <w:r w:rsidRPr="00FF0FCA">
        <w:rPr>
          <w:b/>
        </w:rPr>
        <w:t>Grade:</w:t>
      </w:r>
      <w:r>
        <w:t xml:space="preserve"> 3</w:t>
      </w:r>
      <w:r w:rsidRPr="00FF0FCA">
        <w:rPr>
          <w:vertAlign w:val="superscript"/>
        </w:rPr>
        <w:t>rd</w:t>
      </w:r>
      <w:r>
        <w:t xml:space="preserve">                                                                                                                                                                        </w:t>
      </w:r>
      <w:r w:rsidRPr="00FF0FCA">
        <w:rPr>
          <w:b/>
        </w:rPr>
        <w:t>Subject:</w:t>
      </w:r>
      <w:r>
        <w:t xml:space="preserve"> Reading</w:t>
      </w:r>
    </w:p>
    <w:p w:rsidR="009B6A3A" w:rsidRDefault="009B6A3A"/>
    <w:sectPr w:rsidR="009B6A3A" w:rsidSect="00A048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1DE8"/>
    <w:rsid w:val="0013564C"/>
    <w:rsid w:val="001B2E69"/>
    <w:rsid w:val="00237843"/>
    <w:rsid w:val="002E6285"/>
    <w:rsid w:val="003121BA"/>
    <w:rsid w:val="0033120B"/>
    <w:rsid w:val="00417539"/>
    <w:rsid w:val="00422E68"/>
    <w:rsid w:val="004F6A74"/>
    <w:rsid w:val="00513B53"/>
    <w:rsid w:val="00520774"/>
    <w:rsid w:val="005344BA"/>
    <w:rsid w:val="005E5E38"/>
    <w:rsid w:val="00652A49"/>
    <w:rsid w:val="006C7239"/>
    <w:rsid w:val="006E7197"/>
    <w:rsid w:val="007031EF"/>
    <w:rsid w:val="00736871"/>
    <w:rsid w:val="007516A3"/>
    <w:rsid w:val="00753865"/>
    <w:rsid w:val="007C1094"/>
    <w:rsid w:val="00880904"/>
    <w:rsid w:val="0088617F"/>
    <w:rsid w:val="00891E81"/>
    <w:rsid w:val="008A7DF6"/>
    <w:rsid w:val="00906B0A"/>
    <w:rsid w:val="0091325A"/>
    <w:rsid w:val="009229B7"/>
    <w:rsid w:val="009630FD"/>
    <w:rsid w:val="009B6A3A"/>
    <w:rsid w:val="00A0276A"/>
    <w:rsid w:val="00A81DE8"/>
    <w:rsid w:val="00AC037F"/>
    <w:rsid w:val="00AD2EE0"/>
    <w:rsid w:val="00B0493A"/>
    <w:rsid w:val="00B261E0"/>
    <w:rsid w:val="00BA0895"/>
    <w:rsid w:val="00C07A70"/>
    <w:rsid w:val="00C11B0D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81D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1D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5E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E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2014-08-28T19:13:00Z</dcterms:created>
  <dcterms:modified xsi:type="dcterms:W3CDTF">2014-08-28T19:13:00Z</dcterms:modified>
</cp:coreProperties>
</file>