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602"/>
        <w:tblW w:w="11086" w:type="dxa"/>
        <w:tblLook w:val="04A0"/>
      </w:tblPr>
      <w:tblGrid>
        <w:gridCol w:w="3438"/>
        <w:gridCol w:w="7648"/>
      </w:tblGrid>
      <w:tr w:rsidR="00406771" w:rsidRPr="005A2BF4" w:rsidTr="00406771">
        <w:trPr>
          <w:trHeight w:val="531"/>
        </w:trPr>
        <w:tc>
          <w:tcPr>
            <w:tcW w:w="11086" w:type="dxa"/>
            <w:gridSpan w:val="2"/>
          </w:tcPr>
          <w:p w:rsidR="00406771" w:rsidRDefault="00406771" w:rsidP="00607693">
            <w:pPr>
              <w:rPr>
                <w:rFonts w:ascii="Arial Black" w:hAnsi="Arial Black" w:cs="Arial"/>
                <w:b/>
                <w:sz w:val="36"/>
              </w:rPr>
            </w:pPr>
            <w:r>
              <w:rPr>
                <w:rFonts w:ascii="Arial Black" w:hAnsi="Arial Black" w:cs="Arial"/>
                <w:sz w:val="36"/>
              </w:rPr>
              <w:t>Lesson:</w:t>
            </w:r>
            <w:r w:rsidR="00AF69F9">
              <w:rPr>
                <w:rFonts w:ascii="Arial Black" w:hAnsi="Arial Black" w:cs="Arial"/>
                <w:sz w:val="36"/>
              </w:rPr>
              <w:t xml:space="preserve">  </w:t>
            </w:r>
            <w:r w:rsidR="000721F5">
              <w:rPr>
                <w:rFonts w:ascii="Arial Black" w:hAnsi="Arial Black" w:cs="Arial"/>
                <w:b/>
                <w:sz w:val="36"/>
              </w:rPr>
              <w:t>The Wizard of Oz—</w:t>
            </w:r>
            <w:proofErr w:type="spellStart"/>
            <w:r w:rsidR="000721F5">
              <w:rPr>
                <w:rFonts w:ascii="Arial Black" w:hAnsi="Arial Black" w:cs="Arial"/>
                <w:b/>
                <w:sz w:val="36"/>
              </w:rPr>
              <w:t>ch</w:t>
            </w:r>
            <w:proofErr w:type="spellEnd"/>
            <w:r w:rsidR="000721F5">
              <w:rPr>
                <w:rFonts w:ascii="Arial Black" w:hAnsi="Arial Black" w:cs="Arial"/>
                <w:b/>
                <w:sz w:val="36"/>
              </w:rPr>
              <w:t>. 10 and beginning of 11</w:t>
            </w:r>
          </w:p>
          <w:p w:rsidR="00607693" w:rsidRPr="00607693" w:rsidRDefault="000721F5" w:rsidP="00607693">
            <w:pPr>
              <w:rPr>
                <w:rFonts w:cs="Arial"/>
              </w:rPr>
            </w:pPr>
            <w:r>
              <w:rPr>
                <w:rFonts w:cs="Arial"/>
              </w:rPr>
              <w:t xml:space="preserve">Read chapter 10 from </w:t>
            </w:r>
            <w:proofErr w:type="spellStart"/>
            <w:r>
              <w:rPr>
                <w:rFonts w:cs="Arial"/>
              </w:rPr>
              <w:t>i</w:t>
            </w:r>
            <w:proofErr w:type="spellEnd"/>
            <w:r>
              <w:rPr>
                <w:rFonts w:cs="Arial"/>
              </w:rPr>
              <w:t>-pad (pages 32-36), Continue reading beginning of chapter 11 from the book (pages 95-96)</w:t>
            </w:r>
            <w:r w:rsidR="00607693">
              <w:rPr>
                <w:rFonts w:cs="Arial"/>
              </w:rPr>
              <w:t xml:space="preserve">  </w:t>
            </w:r>
            <w:r w:rsidR="00607693" w:rsidRPr="00607693">
              <w:rPr>
                <w:rFonts w:cs="Arial"/>
              </w:rPr>
              <w:t xml:space="preserve"> </w:t>
            </w:r>
          </w:p>
        </w:tc>
      </w:tr>
      <w:tr w:rsidR="00406771" w:rsidRPr="005A2BF4" w:rsidTr="00406771">
        <w:trPr>
          <w:trHeight w:val="531"/>
        </w:trPr>
        <w:tc>
          <w:tcPr>
            <w:tcW w:w="11086" w:type="dxa"/>
            <w:gridSpan w:val="2"/>
          </w:tcPr>
          <w:p w:rsidR="00406771" w:rsidRPr="00AF69F9" w:rsidRDefault="00406771" w:rsidP="00AF69F9">
            <w:pPr>
              <w:rPr>
                <w:sz w:val="36"/>
                <w:szCs w:val="36"/>
              </w:rPr>
            </w:pPr>
            <w:r w:rsidRPr="00AF69F9">
              <w:rPr>
                <w:rFonts w:ascii="Arial Black" w:hAnsi="Arial Black" w:cs="Arial"/>
                <w:sz w:val="36"/>
                <w:szCs w:val="36"/>
              </w:rPr>
              <w:t>Standard:</w:t>
            </w:r>
            <w:r w:rsidR="00AF69F9" w:rsidRPr="00AF69F9">
              <w:rPr>
                <w:rFonts w:ascii="Arial Black" w:hAnsi="Arial Black" w:cs="Arial"/>
                <w:sz w:val="36"/>
                <w:szCs w:val="36"/>
              </w:rPr>
              <w:t xml:space="preserve"> </w:t>
            </w:r>
            <w:r w:rsidR="00AF69F9">
              <w:rPr>
                <w:rFonts w:ascii="Arial Black" w:hAnsi="Arial Black" w:cs="Arial"/>
                <w:sz w:val="36"/>
                <w:szCs w:val="36"/>
              </w:rPr>
              <w:t xml:space="preserve"> </w:t>
            </w:r>
            <w:r w:rsidR="00AF69F9" w:rsidRPr="00AF69F9">
              <w:rPr>
                <w:rFonts w:ascii="Arial Black" w:hAnsi="Arial Black" w:cs="Arial"/>
                <w:sz w:val="36"/>
                <w:szCs w:val="36"/>
              </w:rPr>
              <w:t xml:space="preserve">RL.1.3  </w:t>
            </w:r>
          </w:p>
        </w:tc>
      </w:tr>
      <w:tr w:rsidR="00406771" w:rsidTr="00406771">
        <w:trPr>
          <w:trHeight w:val="1564"/>
        </w:trPr>
        <w:tc>
          <w:tcPr>
            <w:tcW w:w="3438" w:type="dxa"/>
          </w:tcPr>
          <w:p w:rsidR="00406771" w:rsidRPr="00406771" w:rsidRDefault="00406771" w:rsidP="00406771">
            <w:pPr>
              <w:rPr>
                <w:rFonts w:ascii="Arial Black" w:hAnsi="Arial Black" w:cs="Arial"/>
                <w:sz w:val="44"/>
              </w:rPr>
            </w:pPr>
            <w:r w:rsidRPr="00406771">
              <w:rPr>
                <w:rFonts w:ascii="Arial Black" w:hAnsi="Arial Black" w:cs="Arial"/>
                <w:sz w:val="44"/>
              </w:rPr>
              <w:t>Goal</w:t>
            </w:r>
          </w:p>
          <w:p w:rsidR="00406771" w:rsidRDefault="00406771" w:rsidP="00406771">
            <w:r w:rsidRPr="00025FDD">
              <w:rPr>
                <w:highlight w:val="yellow"/>
              </w:rPr>
              <w:t>(8) Setting Objectives and Providing Feedback</w:t>
            </w:r>
          </w:p>
          <w:p w:rsidR="00406771" w:rsidRPr="005A2BF4" w:rsidRDefault="00406771" w:rsidP="00406771">
            <w:pPr>
              <w:rPr>
                <w:rFonts w:ascii="Arial" w:hAnsi="Arial" w:cs="Arial"/>
              </w:rPr>
            </w:pPr>
            <w:r>
              <w:t>(4) Reinforcing effort and Providing Recognition</w:t>
            </w:r>
          </w:p>
        </w:tc>
        <w:tc>
          <w:tcPr>
            <w:tcW w:w="7648" w:type="dxa"/>
          </w:tcPr>
          <w:p w:rsidR="00406771" w:rsidRPr="00AF69F9" w:rsidRDefault="00AF69F9" w:rsidP="00406771">
            <w:r w:rsidRPr="00AF69F9">
              <w:rPr>
                <w:rFonts w:cs="Arial"/>
              </w:rPr>
              <w:t xml:space="preserve">I can describe </w:t>
            </w:r>
            <w:r w:rsidR="000721F5">
              <w:rPr>
                <w:rFonts w:cs="Arial"/>
              </w:rPr>
              <w:t>the setting of a story</w:t>
            </w:r>
          </w:p>
        </w:tc>
      </w:tr>
      <w:tr w:rsidR="00406771" w:rsidTr="00406771">
        <w:trPr>
          <w:trHeight w:val="1931"/>
        </w:trPr>
        <w:tc>
          <w:tcPr>
            <w:tcW w:w="3438" w:type="dxa"/>
          </w:tcPr>
          <w:p w:rsidR="00406771" w:rsidRPr="00406771" w:rsidRDefault="00406771" w:rsidP="00406771">
            <w:pPr>
              <w:rPr>
                <w:rFonts w:ascii="Arial Black" w:hAnsi="Arial Black"/>
                <w:sz w:val="36"/>
              </w:rPr>
            </w:pPr>
            <w:r w:rsidRPr="00406771">
              <w:rPr>
                <w:rFonts w:ascii="Arial Black" w:hAnsi="Arial Black"/>
                <w:sz w:val="36"/>
              </w:rPr>
              <w:t>Access Prior Knowledge</w:t>
            </w:r>
          </w:p>
          <w:p w:rsidR="00406771" w:rsidRPr="00025FDD" w:rsidRDefault="00406771" w:rsidP="00406771">
            <w:pPr>
              <w:rPr>
                <w:highlight w:val="yellow"/>
              </w:rPr>
            </w:pPr>
            <w:r w:rsidRPr="00025FDD">
              <w:rPr>
                <w:highlight w:val="yellow"/>
              </w:rPr>
              <w:t>(6) Nonlinguistic Representations</w:t>
            </w:r>
          </w:p>
          <w:p w:rsidR="00406771" w:rsidRPr="00025FDD" w:rsidRDefault="00406771" w:rsidP="00406771">
            <w:pPr>
              <w:rPr>
                <w:highlight w:val="yellow"/>
              </w:rPr>
            </w:pPr>
            <w:r w:rsidRPr="00025FDD">
              <w:rPr>
                <w:highlight w:val="yellow"/>
              </w:rPr>
              <w:t>(7) Cooperative Learning</w:t>
            </w:r>
          </w:p>
          <w:p w:rsidR="00406771" w:rsidRPr="005A2BF4" w:rsidRDefault="00406771" w:rsidP="00406771">
            <w:pPr>
              <w:rPr>
                <w:rFonts w:ascii="Arial" w:hAnsi="Arial" w:cs="Arial"/>
              </w:rPr>
            </w:pPr>
            <w:r w:rsidRPr="00025FDD">
              <w:rPr>
                <w:highlight w:val="yellow"/>
              </w:rPr>
              <w:t>(10) Cues, Questions</w:t>
            </w:r>
            <w:r w:rsidRPr="00025FDD">
              <w:t xml:space="preserve"> and Advance Organizers</w:t>
            </w:r>
          </w:p>
        </w:tc>
        <w:tc>
          <w:tcPr>
            <w:tcW w:w="7648" w:type="dxa"/>
          </w:tcPr>
          <w:p w:rsidR="00AF69F9" w:rsidRDefault="000721F5" w:rsidP="000721F5">
            <w:r>
              <w:t>Images of emerald and green marble</w:t>
            </w:r>
          </w:p>
        </w:tc>
      </w:tr>
      <w:tr w:rsidR="00406771" w:rsidTr="00406771">
        <w:trPr>
          <w:trHeight w:val="1559"/>
        </w:trPr>
        <w:tc>
          <w:tcPr>
            <w:tcW w:w="3438" w:type="dxa"/>
          </w:tcPr>
          <w:p w:rsidR="00406771" w:rsidRPr="00406771" w:rsidRDefault="00406771" w:rsidP="00406771">
            <w:pPr>
              <w:rPr>
                <w:rFonts w:ascii="Arial Black" w:hAnsi="Arial Black"/>
                <w:sz w:val="36"/>
              </w:rPr>
            </w:pPr>
            <w:r w:rsidRPr="00406771">
              <w:rPr>
                <w:rFonts w:ascii="Arial Black" w:hAnsi="Arial Black"/>
                <w:sz w:val="36"/>
              </w:rPr>
              <w:t>New Information</w:t>
            </w:r>
          </w:p>
          <w:p w:rsidR="00406771" w:rsidRDefault="00406771" w:rsidP="00406771">
            <w:r>
              <w:t xml:space="preserve">(3) Summarizing and Note Taking </w:t>
            </w:r>
          </w:p>
          <w:p w:rsidR="00406771" w:rsidRDefault="00406771" w:rsidP="00406771">
            <w:r>
              <w:t>(5) Homework and Practice</w:t>
            </w:r>
          </w:p>
          <w:p w:rsidR="00406771" w:rsidRPr="00406771" w:rsidRDefault="00406771" w:rsidP="00406771">
            <w:pPr>
              <w:rPr>
                <w:rFonts w:ascii="Arial Black" w:hAnsi="Arial Black"/>
                <w:sz w:val="36"/>
              </w:rPr>
            </w:pPr>
            <w:r w:rsidRPr="00025FDD">
              <w:rPr>
                <w:highlight w:val="yellow"/>
              </w:rPr>
              <w:t>(11) Teaching Specific Types of Knowledge</w:t>
            </w:r>
          </w:p>
        </w:tc>
        <w:tc>
          <w:tcPr>
            <w:tcW w:w="7648" w:type="dxa"/>
          </w:tcPr>
          <w:p w:rsidR="00406771" w:rsidRDefault="000721F5" w:rsidP="00406771">
            <w:r>
              <w:t>Today we are going to continue reading The Wizard of Oz.  In this part of the story the setting changes.  In order to accurately describe the setting, readers must pay close attention to the words that the author uses to tell us what the setting looks like.  It is important to imagine wh</w:t>
            </w:r>
            <w:r w:rsidR="00515440">
              <w:t xml:space="preserve">at it looks like in your mind. </w:t>
            </w:r>
            <w:r>
              <w:t xml:space="preserve"> Readers need to be able to </w:t>
            </w:r>
            <w:r w:rsidR="00515440">
              <w:t xml:space="preserve">describe the setting by telling and writing about it.  You all are experts at telling about the setting…today </w:t>
            </w:r>
            <w:r>
              <w:t xml:space="preserve">I am </w:t>
            </w:r>
            <w:r w:rsidR="00515440">
              <w:t>going to show you how to write about the setting</w:t>
            </w:r>
            <w:r>
              <w:t>.</w:t>
            </w:r>
          </w:p>
          <w:p w:rsidR="00515440" w:rsidRDefault="00515440" w:rsidP="00406771"/>
          <w:p w:rsidR="000721F5" w:rsidRDefault="000721F5" w:rsidP="00406771">
            <w:r>
              <w:t>(Refer back to chapter 1 when Kansas is described.  Read just the description of the</w:t>
            </w:r>
            <w:r w:rsidR="00515440">
              <w:t xml:space="preserve"> setting to the students.  Model w</w:t>
            </w:r>
            <w:r>
              <w:t>riting a few sentences to describe the setting</w:t>
            </w:r>
            <w:r w:rsidR="00515440">
              <w:t>, pointing out the adjectives in each sentence.</w:t>
            </w:r>
          </w:p>
        </w:tc>
      </w:tr>
      <w:tr w:rsidR="00406771" w:rsidTr="00406771">
        <w:trPr>
          <w:trHeight w:val="1562"/>
        </w:trPr>
        <w:tc>
          <w:tcPr>
            <w:tcW w:w="3438" w:type="dxa"/>
          </w:tcPr>
          <w:p w:rsidR="00406771" w:rsidRPr="005A2BF4" w:rsidRDefault="00406771" w:rsidP="00406771">
            <w:pPr>
              <w:rPr>
                <w:rFonts w:ascii="Arial Black" w:hAnsi="Arial Black"/>
              </w:rPr>
            </w:pPr>
            <w:r w:rsidRPr="00406771">
              <w:rPr>
                <w:rFonts w:ascii="Arial Black" w:hAnsi="Arial Black"/>
                <w:sz w:val="36"/>
              </w:rPr>
              <w:t>Application</w:t>
            </w:r>
          </w:p>
          <w:p w:rsidR="00406771" w:rsidRDefault="00406771" w:rsidP="00406771">
            <w:r>
              <w:t>(2) Identifying Similarities and Differences</w:t>
            </w:r>
          </w:p>
          <w:p w:rsidR="00406771" w:rsidRDefault="00406771" w:rsidP="00406771">
            <w:r>
              <w:t>(9) Generating and Testing Hypotheses</w:t>
            </w:r>
          </w:p>
          <w:p w:rsidR="00406771" w:rsidRPr="005A2BF4" w:rsidRDefault="00406771" w:rsidP="00406771">
            <w:pPr>
              <w:rPr>
                <w:rFonts w:ascii="Arial Black" w:hAnsi="Arial Black"/>
              </w:rPr>
            </w:pPr>
            <w:r w:rsidRPr="00025FDD">
              <w:rPr>
                <w:highlight w:val="yellow"/>
              </w:rPr>
              <w:t>(10) Cues</w:t>
            </w:r>
            <w:r>
              <w:t>, Questions and Advance Organizers</w:t>
            </w:r>
          </w:p>
        </w:tc>
        <w:tc>
          <w:tcPr>
            <w:tcW w:w="7648" w:type="dxa"/>
          </w:tcPr>
          <w:p w:rsidR="00406771" w:rsidRDefault="00515440" w:rsidP="00406771">
            <w:r>
              <w:t>During reading</w:t>
            </w:r>
            <w:r w:rsidR="00AF69F9">
              <w:t>:</w:t>
            </w:r>
          </w:p>
          <w:p w:rsidR="00AF69F9" w:rsidRDefault="00515440" w:rsidP="00515440">
            <w:pPr>
              <w:pStyle w:val="ListParagraph"/>
              <w:numPr>
                <w:ilvl w:val="0"/>
                <w:numId w:val="3"/>
              </w:numPr>
            </w:pPr>
            <w:r>
              <w:t>Students will draw a picture of the Emerald City as the chapter is being read aloud—stop to ask students what they are including in their pictures periodically.</w:t>
            </w:r>
          </w:p>
          <w:p w:rsidR="00515440" w:rsidRDefault="00515440" w:rsidP="00515440">
            <w:pPr>
              <w:pStyle w:val="ListParagraph"/>
            </w:pPr>
          </w:p>
          <w:p w:rsidR="00515440" w:rsidRDefault="00515440" w:rsidP="00515440">
            <w:r>
              <w:t>After reading:</w:t>
            </w:r>
          </w:p>
          <w:p w:rsidR="00515440" w:rsidRDefault="00515440" w:rsidP="00515440">
            <w:pPr>
              <w:pStyle w:val="ListParagraph"/>
              <w:numPr>
                <w:ilvl w:val="0"/>
                <w:numId w:val="3"/>
              </w:numPr>
            </w:pPr>
            <w:r>
              <w:t>Students will write sentences to describe the Emerald City (this can be scored on your scoring guide).</w:t>
            </w:r>
          </w:p>
        </w:tc>
      </w:tr>
      <w:tr w:rsidR="000721F5" w:rsidTr="00406771">
        <w:trPr>
          <w:trHeight w:val="2063"/>
        </w:trPr>
        <w:tc>
          <w:tcPr>
            <w:tcW w:w="3438" w:type="dxa"/>
          </w:tcPr>
          <w:p w:rsidR="000721F5" w:rsidRPr="00406771" w:rsidRDefault="000721F5" w:rsidP="000721F5">
            <w:pPr>
              <w:rPr>
                <w:rFonts w:ascii="Arial Black" w:hAnsi="Arial Black"/>
                <w:sz w:val="36"/>
              </w:rPr>
            </w:pPr>
            <w:r w:rsidRPr="00406771">
              <w:rPr>
                <w:rFonts w:ascii="Arial Black" w:hAnsi="Arial Black"/>
                <w:sz w:val="36"/>
              </w:rPr>
              <w:t>Generalize</w:t>
            </w:r>
          </w:p>
          <w:p w:rsidR="000721F5" w:rsidRPr="00025FDD" w:rsidRDefault="000721F5" w:rsidP="000721F5">
            <w:pPr>
              <w:rPr>
                <w:highlight w:val="yellow"/>
              </w:rPr>
            </w:pPr>
            <w:r w:rsidRPr="00025FDD">
              <w:rPr>
                <w:highlight w:val="yellow"/>
              </w:rPr>
              <w:t>(8) Setting Objectives and Providing Feedback</w:t>
            </w:r>
          </w:p>
          <w:p w:rsidR="000721F5" w:rsidRPr="005A2BF4" w:rsidRDefault="000721F5" w:rsidP="000721F5">
            <w:pPr>
              <w:rPr>
                <w:rFonts w:ascii="Arial Black" w:hAnsi="Arial Black"/>
              </w:rPr>
            </w:pPr>
            <w:r w:rsidRPr="00025FDD">
              <w:rPr>
                <w:highlight w:val="yellow"/>
              </w:rPr>
              <w:t>(4) Reinforcing effort and Providing Recognition</w:t>
            </w:r>
          </w:p>
        </w:tc>
        <w:tc>
          <w:tcPr>
            <w:tcW w:w="7648" w:type="dxa"/>
          </w:tcPr>
          <w:p w:rsidR="000721F5" w:rsidRPr="00AF69F9" w:rsidRDefault="000721F5" w:rsidP="000721F5">
            <w:r w:rsidRPr="00AF69F9">
              <w:rPr>
                <w:rFonts w:cs="Arial"/>
              </w:rPr>
              <w:t xml:space="preserve">I can describe </w:t>
            </w:r>
            <w:r>
              <w:rPr>
                <w:rFonts w:cs="Arial"/>
              </w:rPr>
              <w:t>the setting of a story</w:t>
            </w:r>
          </w:p>
        </w:tc>
      </w:tr>
    </w:tbl>
    <w:p w:rsidR="00406771" w:rsidRDefault="00406771"/>
    <w:sectPr w:rsidR="00406771" w:rsidSect="0040677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F5" w:rsidRDefault="000721F5" w:rsidP="00406771">
      <w:r>
        <w:separator/>
      </w:r>
    </w:p>
  </w:endnote>
  <w:endnote w:type="continuationSeparator" w:id="0">
    <w:p w:rsidR="000721F5" w:rsidRDefault="000721F5" w:rsidP="00406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F5" w:rsidRDefault="000721F5" w:rsidP="00406771">
      <w:r>
        <w:separator/>
      </w:r>
    </w:p>
  </w:footnote>
  <w:footnote w:type="continuationSeparator" w:id="0">
    <w:p w:rsidR="000721F5" w:rsidRDefault="000721F5" w:rsidP="00406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1BA3"/>
    <w:multiLevelType w:val="hybridMultilevel"/>
    <w:tmpl w:val="0A98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B5D48"/>
    <w:multiLevelType w:val="hybridMultilevel"/>
    <w:tmpl w:val="A87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E900CD"/>
    <w:multiLevelType w:val="hybridMultilevel"/>
    <w:tmpl w:val="B6C8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6771"/>
    <w:rsid w:val="00025FDD"/>
    <w:rsid w:val="00064F1E"/>
    <w:rsid w:val="000721F5"/>
    <w:rsid w:val="000806E2"/>
    <w:rsid w:val="00141063"/>
    <w:rsid w:val="00160D37"/>
    <w:rsid w:val="00176FF4"/>
    <w:rsid w:val="001E75D9"/>
    <w:rsid w:val="00214200"/>
    <w:rsid w:val="003121BA"/>
    <w:rsid w:val="003833F9"/>
    <w:rsid w:val="003A0DD9"/>
    <w:rsid w:val="00403C01"/>
    <w:rsid w:val="00406771"/>
    <w:rsid w:val="00417539"/>
    <w:rsid w:val="00422E68"/>
    <w:rsid w:val="0042563F"/>
    <w:rsid w:val="004A5ED3"/>
    <w:rsid w:val="004D25E7"/>
    <w:rsid w:val="004F20C0"/>
    <w:rsid w:val="00515440"/>
    <w:rsid w:val="00520774"/>
    <w:rsid w:val="00581E49"/>
    <w:rsid w:val="005852CA"/>
    <w:rsid w:val="00607693"/>
    <w:rsid w:val="00614DCA"/>
    <w:rsid w:val="00747BC4"/>
    <w:rsid w:val="00753865"/>
    <w:rsid w:val="00792418"/>
    <w:rsid w:val="007B5811"/>
    <w:rsid w:val="007C1094"/>
    <w:rsid w:val="007C58AD"/>
    <w:rsid w:val="00821F06"/>
    <w:rsid w:val="00880904"/>
    <w:rsid w:val="008B2D9F"/>
    <w:rsid w:val="009630FD"/>
    <w:rsid w:val="009B6A3A"/>
    <w:rsid w:val="009C7310"/>
    <w:rsid w:val="009D1C1A"/>
    <w:rsid w:val="00A0276A"/>
    <w:rsid w:val="00AC037F"/>
    <w:rsid w:val="00AF69F9"/>
    <w:rsid w:val="00B261E0"/>
    <w:rsid w:val="00B4288C"/>
    <w:rsid w:val="00B9441B"/>
    <w:rsid w:val="00BE3433"/>
    <w:rsid w:val="00C03161"/>
    <w:rsid w:val="00CC0361"/>
    <w:rsid w:val="00D0397C"/>
    <w:rsid w:val="00D60D89"/>
    <w:rsid w:val="00D64E0E"/>
    <w:rsid w:val="00DB15C1"/>
    <w:rsid w:val="00E67DDB"/>
    <w:rsid w:val="00F862DA"/>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06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6771"/>
    <w:pPr>
      <w:tabs>
        <w:tab w:val="center" w:pos="4680"/>
        <w:tab w:val="right" w:pos="9360"/>
      </w:tabs>
    </w:pPr>
  </w:style>
  <w:style w:type="character" w:customStyle="1" w:styleId="HeaderChar">
    <w:name w:val="Header Char"/>
    <w:basedOn w:val="DefaultParagraphFont"/>
    <w:link w:val="Header"/>
    <w:uiPriority w:val="99"/>
    <w:semiHidden/>
    <w:rsid w:val="00406771"/>
  </w:style>
  <w:style w:type="paragraph" w:styleId="Footer">
    <w:name w:val="footer"/>
    <w:basedOn w:val="Normal"/>
    <w:link w:val="FooterChar"/>
    <w:uiPriority w:val="99"/>
    <w:semiHidden/>
    <w:unhideWhenUsed/>
    <w:rsid w:val="00406771"/>
    <w:pPr>
      <w:tabs>
        <w:tab w:val="center" w:pos="4680"/>
        <w:tab w:val="right" w:pos="9360"/>
      </w:tabs>
    </w:pPr>
  </w:style>
  <w:style w:type="character" w:customStyle="1" w:styleId="FooterChar">
    <w:name w:val="Footer Char"/>
    <w:basedOn w:val="DefaultParagraphFont"/>
    <w:link w:val="Footer"/>
    <w:uiPriority w:val="99"/>
    <w:semiHidden/>
    <w:rsid w:val="00406771"/>
  </w:style>
  <w:style w:type="paragraph" w:styleId="ListParagraph">
    <w:name w:val="List Paragraph"/>
    <w:basedOn w:val="Normal"/>
    <w:uiPriority w:val="34"/>
    <w:qFormat/>
    <w:rsid w:val="00AF6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RPS</dc:creator>
  <cp:lastModifiedBy>st</cp:lastModifiedBy>
  <cp:revision>2</cp:revision>
  <cp:lastPrinted>2013-02-04T13:16:00Z</cp:lastPrinted>
  <dcterms:created xsi:type="dcterms:W3CDTF">2014-11-20T20:54:00Z</dcterms:created>
  <dcterms:modified xsi:type="dcterms:W3CDTF">2014-11-20T20:54:00Z</dcterms:modified>
</cp:coreProperties>
</file>