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E0" w:rsidRDefault="00A625CF" w:rsidP="00A625CF">
      <w:pPr>
        <w:rPr>
          <w:b/>
        </w:rPr>
      </w:pPr>
      <w:r>
        <w:rPr>
          <w:b/>
        </w:rPr>
        <w:t>Name:  _____________</w:t>
      </w:r>
      <w:r w:rsidR="00577DE0">
        <w:rPr>
          <w:b/>
        </w:rPr>
        <w:t>_____</w:t>
      </w:r>
      <w:r>
        <w:rPr>
          <w:b/>
        </w:rPr>
        <w:t>_</w:t>
      </w:r>
      <w:r w:rsidR="00577DE0">
        <w:rPr>
          <w:b/>
        </w:rPr>
        <w:t>_____</w:t>
      </w:r>
      <w:r w:rsidR="00603758">
        <w:rPr>
          <w:b/>
        </w:rPr>
        <w:t>____</w:t>
      </w:r>
      <w:r w:rsidR="00577DE0">
        <w:rPr>
          <w:b/>
        </w:rPr>
        <w:t>C</w:t>
      </w:r>
      <w:r w:rsidR="00603758">
        <w:rPr>
          <w:b/>
        </w:rPr>
        <w:t>lass Period</w:t>
      </w:r>
      <w:proofErr w:type="gramStart"/>
      <w:r w:rsidR="00603758">
        <w:rPr>
          <w:b/>
        </w:rPr>
        <w:t>:_</w:t>
      </w:r>
      <w:proofErr w:type="gramEnd"/>
      <w:r w:rsidR="00603758">
        <w:rPr>
          <w:b/>
        </w:rPr>
        <w:t>__</w:t>
      </w:r>
      <w:r w:rsidR="00577DE0">
        <w:rPr>
          <w:b/>
        </w:rPr>
        <w:t>_</w:t>
      </w:r>
      <w:r w:rsidR="00603758">
        <w:rPr>
          <w:b/>
        </w:rPr>
        <w:t>____Week #: _______Quarter #: _______</w:t>
      </w:r>
    </w:p>
    <w:p w:rsidR="00577DE0" w:rsidRDefault="00577DE0" w:rsidP="00A625CF">
      <w:pPr>
        <w:rPr>
          <w:b/>
        </w:rPr>
      </w:pPr>
    </w:p>
    <w:p w:rsidR="00A625CF" w:rsidRDefault="00B4742B" w:rsidP="00577DE0">
      <w:pPr>
        <w:jc w:val="center"/>
        <w:rPr>
          <w:b/>
          <w:sz w:val="32"/>
          <w:szCs w:val="32"/>
        </w:rPr>
      </w:pPr>
      <w:r w:rsidRPr="00580BC5">
        <w:rPr>
          <w:b/>
          <w:sz w:val="32"/>
          <w:szCs w:val="32"/>
        </w:rPr>
        <w:t>Interactive Notebook</w:t>
      </w:r>
      <w:r w:rsidR="00577DE0">
        <w:rPr>
          <w:b/>
          <w:sz w:val="32"/>
          <w:szCs w:val="32"/>
        </w:rPr>
        <w:t xml:space="preserve"> - </w:t>
      </w:r>
      <w:r w:rsidR="0046458D" w:rsidRPr="00580BC5">
        <w:rPr>
          <w:b/>
          <w:sz w:val="32"/>
          <w:szCs w:val="32"/>
        </w:rPr>
        <w:t xml:space="preserve">Weekly </w:t>
      </w:r>
      <w:r w:rsidRPr="00580BC5">
        <w:rPr>
          <w:b/>
          <w:sz w:val="32"/>
          <w:szCs w:val="32"/>
        </w:rPr>
        <w:t xml:space="preserve">Objective </w:t>
      </w:r>
      <w:r w:rsidR="00577DE0">
        <w:rPr>
          <w:b/>
          <w:sz w:val="32"/>
          <w:szCs w:val="32"/>
        </w:rPr>
        <w:t xml:space="preserve">Score </w:t>
      </w:r>
      <w:r w:rsidRPr="00580BC5">
        <w:rPr>
          <w:b/>
          <w:sz w:val="32"/>
          <w:szCs w:val="32"/>
        </w:rPr>
        <w:t>Sheet</w:t>
      </w:r>
    </w:p>
    <w:p w:rsidR="00577DE0" w:rsidRDefault="00577DE0" w:rsidP="008A42B0">
      <w:pPr>
        <w:jc w:val="center"/>
        <w:rPr>
          <w:sz w:val="24"/>
          <w:szCs w:val="24"/>
        </w:rPr>
      </w:pPr>
      <w:r>
        <w:rPr>
          <w:sz w:val="24"/>
          <w:szCs w:val="24"/>
        </w:rPr>
        <w:t>Student Understanding Self-Assessment</w:t>
      </w:r>
    </w:p>
    <w:p w:rsidR="00577DE0" w:rsidRDefault="00085317" w:rsidP="00577DE0">
      <w:pPr>
        <w:jc w:val="center"/>
        <w:rPr>
          <w:sz w:val="24"/>
          <w:szCs w:val="24"/>
        </w:rPr>
      </w:pPr>
      <w:r w:rsidRPr="00085317"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2pt;margin-top:9.3pt;width:496.1pt;height:28.2pt;z-index:251658240">
            <v:textbox>
              <w:txbxContent>
                <w:p w:rsidR="002C45E4" w:rsidRPr="0046458D" w:rsidRDefault="002C45E4" w:rsidP="008A42B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6458D">
                    <w:rPr>
                      <w:b/>
                      <w:sz w:val="16"/>
                      <w:szCs w:val="16"/>
                    </w:rPr>
                    <w:t>Self-Assessment Matrix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To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Help </w:t>
                  </w:r>
                  <w:r w:rsidRPr="0046458D">
                    <w:rPr>
                      <w:b/>
                      <w:sz w:val="16"/>
                      <w:szCs w:val="16"/>
                    </w:rPr>
                    <w:t>Rate Your Understanding:</w:t>
                  </w:r>
                </w:p>
                <w:p w:rsidR="002C45E4" w:rsidRPr="00DC3E52" w:rsidRDefault="00AD3492" w:rsidP="00DC3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D3492">
                    <w:rPr>
                      <w:b/>
                      <w:sz w:val="20"/>
                      <w:szCs w:val="20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=I Know Above and Beyond!  </w:t>
                  </w:r>
                  <w:r w:rsidR="002C45E4">
                    <w:rPr>
                      <w:sz w:val="16"/>
                      <w:szCs w:val="16"/>
                    </w:rPr>
                    <w:t xml:space="preserve"> </w:t>
                  </w:r>
                  <w:r w:rsidRPr="00AD3492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=I know All </w:t>
                  </w:r>
                  <w:proofErr w:type="gramStart"/>
                  <w:r>
                    <w:rPr>
                      <w:sz w:val="16"/>
                      <w:szCs w:val="16"/>
                    </w:rPr>
                    <w:t>About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It and I’m Ready For The Test.  </w:t>
                  </w:r>
                  <w:r w:rsidR="002C45E4">
                    <w:rPr>
                      <w:sz w:val="16"/>
                      <w:szCs w:val="16"/>
                    </w:rPr>
                    <w:t xml:space="preserve"> </w:t>
                  </w:r>
                  <w:r w:rsidR="002C45E4" w:rsidRPr="00AD3492">
                    <w:rPr>
                      <w:b/>
                      <w:sz w:val="20"/>
                      <w:szCs w:val="20"/>
                    </w:rPr>
                    <w:t>2</w:t>
                  </w:r>
                  <w:r w:rsidR="002C45E4" w:rsidRPr="0046458D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>I Know A Little But I Still</w:t>
                  </w:r>
                  <w:r w:rsidR="002C45E4" w:rsidRPr="0046458D">
                    <w:rPr>
                      <w:sz w:val="16"/>
                      <w:szCs w:val="16"/>
                    </w:rPr>
                    <w:t xml:space="preserve"> Have Questions</w:t>
                  </w:r>
                  <w:r>
                    <w:rPr>
                      <w:sz w:val="16"/>
                      <w:szCs w:val="16"/>
                    </w:rPr>
                    <w:t xml:space="preserve">.  </w:t>
                  </w:r>
                  <w:r w:rsidR="002C45E4">
                    <w:rPr>
                      <w:sz w:val="16"/>
                      <w:szCs w:val="16"/>
                    </w:rPr>
                    <w:t xml:space="preserve"> </w:t>
                  </w:r>
                  <w:r w:rsidR="002C45E4" w:rsidRPr="00AD3492">
                    <w:rPr>
                      <w:b/>
                      <w:sz w:val="20"/>
                      <w:szCs w:val="20"/>
                    </w:rPr>
                    <w:t>1</w:t>
                  </w:r>
                  <w:r w:rsidR="002C45E4" w:rsidRPr="0046458D">
                    <w:rPr>
                      <w:sz w:val="16"/>
                      <w:szCs w:val="16"/>
                    </w:rPr>
                    <w:t>=Conf</w:t>
                  </w:r>
                  <w:r w:rsidR="002C45E4">
                    <w:rPr>
                      <w:sz w:val="16"/>
                      <w:szCs w:val="16"/>
                    </w:rPr>
                    <w:t>used</w:t>
                  </w:r>
                  <w:r>
                    <w:rPr>
                      <w:sz w:val="16"/>
                      <w:szCs w:val="16"/>
                    </w:rPr>
                    <w:t>…</w:t>
                  </w:r>
                </w:p>
              </w:txbxContent>
            </v:textbox>
          </v:shape>
        </w:pict>
      </w:r>
    </w:p>
    <w:p w:rsidR="00577DE0" w:rsidRPr="00577DE0" w:rsidRDefault="00577DE0" w:rsidP="00577DE0">
      <w:pPr>
        <w:jc w:val="center"/>
        <w:rPr>
          <w:sz w:val="24"/>
          <w:szCs w:val="24"/>
        </w:rPr>
      </w:pPr>
    </w:p>
    <w:p w:rsidR="00580BC5" w:rsidRDefault="00580BC5" w:rsidP="00580BC5">
      <w:pPr>
        <w:jc w:val="center"/>
      </w:pPr>
    </w:p>
    <w:tbl>
      <w:tblPr>
        <w:tblStyle w:val="TableGrid"/>
        <w:tblW w:w="11072" w:type="dxa"/>
        <w:tblInd w:w="-704" w:type="dxa"/>
        <w:tblLayout w:type="fixed"/>
        <w:tblLook w:val="04A0"/>
      </w:tblPr>
      <w:tblGrid>
        <w:gridCol w:w="1458"/>
        <w:gridCol w:w="3674"/>
        <w:gridCol w:w="3510"/>
        <w:gridCol w:w="1260"/>
        <w:gridCol w:w="1170"/>
      </w:tblGrid>
      <w:tr w:rsidR="00B97758" w:rsidTr="00B97758">
        <w:tc>
          <w:tcPr>
            <w:tcW w:w="1458" w:type="dxa"/>
          </w:tcPr>
          <w:p w:rsidR="00B97758" w:rsidRPr="00577DE0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Pr="00577DE0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Pr="00577DE0" w:rsidRDefault="00B97758" w:rsidP="00577DE0">
            <w:pPr>
              <w:jc w:val="center"/>
              <w:rPr>
                <w:sz w:val="24"/>
                <w:szCs w:val="24"/>
              </w:rPr>
            </w:pPr>
            <w:r w:rsidRPr="00577DE0">
              <w:rPr>
                <w:sz w:val="24"/>
                <w:szCs w:val="24"/>
              </w:rPr>
              <w:t>Date</w:t>
            </w:r>
          </w:p>
        </w:tc>
        <w:tc>
          <w:tcPr>
            <w:tcW w:w="3674" w:type="dxa"/>
          </w:tcPr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Pr="00577DE0" w:rsidRDefault="00B97758" w:rsidP="00B4742B">
            <w:pPr>
              <w:jc w:val="center"/>
              <w:rPr>
                <w:sz w:val="24"/>
                <w:szCs w:val="24"/>
              </w:rPr>
            </w:pPr>
            <w:r w:rsidRPr="00577DE0">
              <w:rPr>
                <w:sz w:val="24"/>
                <w:szCs w:val="24"/>
              </w:rPr>
              <w:t>Content Objective</w:t>
            </w:r>
          </w:p>
        </w:tc>
        <w:tc>
          <w:tcPr>
            <w:tcW w:w="3510" w:type="dxa"/>
          </w:tcPr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Pr="00577DE0" w:rsidRDefault="00B97758" w:rsidP="00B4742B">
            <w:pPr>
              <w:jc w:val="center"/>
              <w:rPr>
                <w:sz w:val="24"/>
                <w:szCs w:val="24"/>
              </w:rPr>
            </w:pPr>
            <w:r w:rsidRPr="00577DE0">
              <w:rPr>
                <w:sz w:val="24"/>
                <w:szCs w:val="24"/>
              </w:rPr>
              <w:t>Language Objective</w:t>
            </w:r>
          </w:p>
        </w:tc>
        <w:tc>
          <w:tcPr>
            <w:tcW w:w="1260" w:type="dxa"/>
          </w:tcPr>
          <w:p w:rsidR="00B97758" w:rsidRDefault="00B97758" w:rsidP="00B4742B">
            <w:pPr>
              <w:jc w:val="center"/>
              <w:rPr>
                <w:sz w:val="20"/>
                <w:szCs w:val="20"/>
              </w:rPr>
            </w:pPr>
          </w:p>
          <w:p w:rsidR="00B97758" w:rsidRPr="0046458D" w:rsidRDefault="00B97758" w:rsidP="00B4742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</w:t>
            </w:r>
            <w:r w:rsidRPr="00577DE0">
              <w:rPr>
                <w:b/>
                <w:sz w:val="20"/>
                <w:szCs w:val="20"/>
              </w:rPr>
              <w:t>-</w:t>
            </w:r>
            <w:r w:rsidRPr="0046458D">
              <w:rPr>
                <w:sz w:val="20"/>
                <w:szCs w:val="20"/>
              </w:rPr>
              <w:t xml:space="preserve">Knowledge  </w:t>
            </w:r>
          </w:p>
          <w:p w:rsidR="00B97758" w:rsidRDefault="00B97758" w:rsidP="00B4742B">
            <w:pPr>
              <w:jc w:val="center"/>
            </w:pPr>
            <w:r w:rsidRPr="0046458D">
              <w:rPr>
                <w:sz w:val="20"/>
                <w:szCs w:val="20"/>
              </w:rPr>
              <w:t>1 to 4</w:t>
            </w:r>
          </w:p>
        </w:tc>
        <w:tc>
          <w:tcPr>
            <w:tcW w:w="1170" w:type="dxa"/>
          </w:tcPr>
          <w:p w:rsidR="00B97758" w:rsidRDefault="00B97758" w:rsidP="008A42B0">
            <w:pPr>
              <w:jc w:val="center"/>
              <w:rPr>
                <w:b/>
                <w:sz w:val="20"/>
                <w:szCs w:val="20"/>
              </w:rPr>
            </w:pPr>
          </w:p>
          <w:p w:rsidR="00B97758" w:rsidRPr="0046458D" w:rsidRDefault="00B97758" w:rsidP="008A42B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</w:t>
            </w:r>
            <w:r w:rsidRPr="00577DE0">
              <w:rPr>
                <w:b/>
                <w:sz w:val="20"/>
                <w:szCs w:val="20"/>
              </w:rPr>
              <w:t>-</w:t>
            </w:r>
            <w:r w:rsidRPr="0046458D">
              <w:rPr>
                <w:sz w:val="20"/>
                <w:szCs w:val="20"/>
              </w:rPr>
              <w:t>Knowledge</w:t>
            </w:r>
          </w:p>
          <w:p w:rsidR="00B97758" w:rsidRPr="0046458D" w:rsidRDefault="00B97758" w:rsidP="008A42B0">
            <w:pPr>
              <w:jc w:val="center"/>
              <w:rPr>
                <w:sz w:val="20"/>
                <w:szCs w:val="20"/>
              </w:rPr>
            </w:pPr>
            <w:r w:rsidRPr="0046458D">
              <w:rPr>
                <w:sz w:val="20"/>
                <w:szCs w:val="20"/>
              </w:rPr>
              <w:t>1 to 4</w:t>
            </w:r>
          </w:p>
        </w:tc>
      </w:tr>
      <w:tr w:rsidR="00B97758" w:rsidTr="00B97758">
        <w:tc>
          <w:tcPr>
            <w:tcW w:w="1458" w:type="dxa"/>
          </w:tcPr>
          <w:p w:rsidR="00B97758" w:rsidRPr="00577DE0" w:rsidRDefault="00B97758" w:rsidP="00B4742B">
            <w:pPr>
              <w:jc w:val="center"/>
              <w:rPr>
                <w:b/>
              </w:rPr>
            </w:pPr>
            <w:r w:rsidRPr="00577DE0">
              <w:rPr>
                <w:b/>
              </w:rPr>
              <w:t>Monday</w:t>
            </w: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674" w:type="dxa"/>
          </w:tcPr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510" w:type="dxa"/>
          </w:tcPr>
          <w:p w:rsidR="00B97758" w:rsidRDefault="00B97758" w:rsidP="00B4742B">
            <w:pPr>
              <w:jc w:val="center"/>
            </w:pPr>
          </w:p>
        </w:tc>
        <w:tc>
          <w:tcPr>
            <w:tcW w:w="1260" w:type="dxa"/>
          </w:tcPr>
          <w:p w:rsidR="00B97758" w:rsidRDefault="00B97758" w:rsidP="00B4742B">
            <w:pPr>
              <w:jc w:val="center"/>
            </w:pPr>
            <w:r>
              <w:t>1</w:t>
            </w:r>
          </w:p>
          <w:p w:rsidR="00B97758" w:rsidRDefault="00B97758" w:rsidP="00B4742B">
            <w:pPr>
              <w:jc w:val="center"/>
            </w:pPr>
            <w:r>
              <w:t>2</w:t>
            </w:r>
          </w:p>
          <w:p w:rsidR="00B97758" w:rsidRDefault="00B97758" w:rsidP="00B4742B">
            <w:pPr>
              <w:jc w:val="center"/>
            </w:pPr>
            <w:r>
              <w:t>3</w:t>
            </w:r>
          </w:p>
          <w:p w:rsidR="00B97758" w:rsidRDefault="00B97758" w:rsidP="00B4742B">
            <w:pPr>
              <w:jc w:val="center"/>
            </w:pPr>
            <w:r>
              <w:t>4</w:t>
            </w:r>
          </w:p>
          <w:p w:rsidR="00B97758" w:rsidRDefault="00B97758" w:rsidP="00577DE0">
            <w:pPr>
              <w:jc w:val="center"/>
            </w:pPr>
          </w:p>
        </w:tc>
        <w:tc>
          <w:tcPr>
            <w:tcW w:w="1170" w:type="dxa"/>
          </w:tcPr>
          <w:p w:rsidR="00B97758" w:rsidRDefault="00B97758" w:rsidP="008A42B0">
            <w:pPr>
              <w:jc w:val="center"/>
            </w:pPr>
            <w:r>
              <w:t>1</w:t>
            </w:r>
          </w:p>
          <w:p w:rsidR="00B97758" w:rsidRDefault="00B97758" w:rsidP="008A42B0">
            <w:pPr>
              <w:jc w:val="center"/>
            </w:pPr>
            <w:r>
              <w:t>2</w:t>
            </w:r>
          </w:p>
          <w:p w:rsidR="00B97758" w:rsidRDefault="00B97758" w:rsidP="008A42B0">
            <w:pPr>
              <w:jc w:val="center"/>
            </w:pPr>
            <w:r>
              <w:t>3</w:t>
            </w:r>
          </w:p>
          <w:p w:rsidR="00B97758" w:rsidRDefault="00B97758" w:rsidP="008A42B0">
            <w:pPr>
              <w:jc w:val="center"/>
            </w:pPr>
            <w:r>
              <w:t>4</w:t>
            </w:r>
          </w:p>
          <w:p w:rsidR="00B97758" w:rsidRDefault="00B97758" w:rsidP="008A42B0">
            <w:pPr>
              <w:jc w:val="center"/>
            </w:pPr>
          </w:p>
        </w:tc>
      </w:tr>
      <w:tr w:rsidR="00B97758" w:rsidTr="00B97758">
        <w:tc>
          <w:tcPr>
            <w:tcW w:w="1458" w:type="dxa"/>
          </w:tcPr>
          <w:p w:rsidR="00B97758" w:rsidRPr="00577DE0" w:rsidRDefault="00B97758" w:rsidP="00B4742B">
            <w:pPr>
              <w:jc w:val="center"/>
              <w:rPr>
                <w:b/>
              </w:rPr>
            </w:pPr>
            <w:r w:rsidRPr="00577DE0">
              <w:rPr>
                <w:b/>
              </w:rPr>
              <w:t>Tuesday</w:t>
            </w: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674" w:type="dxa"/>
          </w:tcPr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510" w:type="dxa"/>
          </w:tcPr>
          <w:p w:rsidR="00B97758" w:rsidRDefault="00B97758" w:rsidP="00B4742B">
            <w:pPr>
              <w:jc w:val="center"/>
            </w:pPr>
          </w:p>
        </w:tc>
        <w:tc>
          <w:tcPr>
            <w:tcW w:w="1260" w:type="dxa"/>
          </w:tcPr>
          <w:p w:rsidR="00B97758" w:rsidRDefault="00B97758" w:rsidP="00B4742B">
            <w:pPr>
              <w:jc w:val="center"/>
            </w:pPr>
            <w:r>
              <w:t>1</w:t>
            </w:r>
          </w:p>
          <w:p w:rsidR="00B97758" w:rsidRDefault="00B97758" w:rsidP="00B4742B">
            <w:pPr>
              <w:jc w:val="center"/>
            </w:pPr>
            <w:r>
              <w:t>2</w:t>
            </w:r>
          </w:p>
          <w:p w:rsidR="00B97758" w:rsidRDefault="00B97758" w:rsidP="00B4742B">
            <w:pPr>
              <w:jc w:val="center"/>
            </w:pPr>
            <w:r>
              <w:t>3</w:t>
            </w:r>
          </w:p>
          <w:p w:rsidR="00B97758" w:rsidRDefault="00B97758" w:rsidP="00B4742B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  <w:tc>
          <w:tcPr>
            <w:tcW w:w="1170" w:type="dxa"/>
          </w:tcPr>
          <w:p w:rsidR="00B97758" w:rsidRDefault="00B97758" w:rsidP="008A42B0">
            <w:pPr>
              <w:jc w:val="center"/>
            </w:pPr>
            <w:r>
              <w:t>1</w:t>
            </w:r>
          </w:p>
          <w:p w:rsidR="00B97758" w:rsidRDefault="00B97758" w:rsidP="008A42B0">
            <w:pPr>
              <w:jc w:val="center"/>
            </w:pPr>
            <w:r>
              <w:t>2</w:t>
            </w:r>
          </w:p>
          <w:p w:rsidR="00B97758" w:rsidRDefault="00B97758" w:rsidP="008A42B0">
            <w:pPr>
              <w:jc w:val="center"/>
            </w:pPr>
            <w:r>
              <w:t>3</w:t>
            </w:r>
          </w:p>
          <w:p w:rsidR="00B97758" w:rsidRDefault="00B97758" w:rsidP="008A42B0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</w:tr>
      <w:tr w:rsidR="00B97758" w:rsidTr="00B97758">
        <w:tc>
          <w:tcPr>
            <w:tcW w:w="1458" w:type="dxa"/>
          </w:tcPr>
          <w:p w:rsidR="00B97758" w:rsidRPr="00577DE0" w:rsidRDefault="00B97758" w:rsidP="00B4742B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674" w:type="dxa"/>
          </w:tcPr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510" w:type="dxa"/>
          </w:tcPr>
          <w:p w:rsidR="00B97758" w:rsidRDefault="00B97758" w:rsidP="00B4742B">
            <w:pPr>
              <w:jc w:val="center"/>
            </w:pPr>
          </w:p>
        </w:tc>
        <w:tc>
          <w:tcPr>
            <w:tcW w:w="1260" w:type="dxa"/>
          </w:tcPr>
          <w:p w:rsidR="00B97758" w:rsidRDefault="00B97758" w:rsidP="00B4742B">
            <w:pPr>
              <w:jc w:val="center"/>
            </w:pPr>
            <w:r>
              <w:t>1</w:t>
            </w:r>
          </w:p>
          <w:p w:rsidR="00B97758" w:rsidRDefault="00B97758" w:rsidP="00B4742B">
            <w:pPr>
              <w:jc w:val="center"/>
            </w:pPr>
            <w:r>
              <w:t>2</w:t>
            </w:r>
          </w:p>
          <w:p w:rsidR="00B97758" w:rsidRDefault="00B97758" w:rsidP="00B4742B">
            <w:pPr>
              <w:jc w:val="center"/>
            </w:pPr>
            <w:r>
              <w:t>3</w:t>
            </w:r>
          </w:p>
          <w:p w:rsidR="00B97758" w:rsidRDefault="00B97758" w:rsidP="00B4742B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  <w:tc>
          <w:tcPr>
            <w:tcW w:w="1170" w:type="dxa"/>
          </w:tcPr>
          <w:p w:rsidR="00B97758" w:rsidRDefault="00B97758" w:rsidP="008A42B0">
            <w:pPr>
              <w:jc w:val="center"/>
            </w:pPr>
            <w:r>
              <w:t>1</w:t>
            </w:r>
          </w:p>
          <w:p w:rsidR="00B97758" w:rsidRDefault="00B97758" w:rsidP="008A42B0">
            <w:pPr>
              <w:jc w:val="center"/>
            </w:pPr>
            <w:r>
              <w:t>2</w:t>
            </w:r>
          </w:p>
          <w:p w:rsidR="00B97758" w:rsidRDefault="00B97758" w:rsidP="008A42B0">
            <w:pPr>
              <w:jc w:val="center"/>
            </w:pPr>
            <w:r>
              <w:t>3</w:t>
            </w:r>
          </w:p>
          <w:p w:rsidR="00B97758" w:rsidRDefault="00B97758" w:rsidP="008A42B0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</w:tr>
      <w:tr w:rsidR="00B97758" w:rsidTr="00B97758">
        <w:tc>
          <w:tcPr>
            <w:tcW w:w="1458" w:type="dxa"/>
          </w:tcPr>
          <w:p w:rsidR="00B97758" w:rsidRPr="00577DE0" w:rsidRDefault="00B97758" w:rsidP="00B4742B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674" w:type="dxa"/>
          </w:tcPr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510" w:type="dxa"/>
          </w:tcPr>
          <w:p w:rsidR="00B97758" w:rsidRDefault="00B97758" w:rsidP="00B4742B">
            <w:pPr>
              <w:jc w:val="center"/>
            </w:pPr>
          </w:p>
        </w:tc>
        <w:tc>
          <w:tcPr>
            <w:tcW w:w="1260" w:type="dxa"/>
          </w:tcPr>
          <w:p w:rsidR="00B97758" w:rsidRDefault="00B97758" w:rsidP="00B4742B">
            <w:pPr>
              <w:jc w:val="center"/>
            </w:pPr>
            <w:r>
              <w:t>1</w:t>
            </w:r>
          </w:p>
          <w:p w:rsidR="00B97758" w:rsidRDefault="00B97758" w:rsidP="00B4742B">
            <w:pPr>
              <w:jc w:val="center"/>
            </w:pPr>
            <w:r>
              <w:t>2</w:t>
            </w:r>
          </w:p>
          <w:p w:rsidR="00B97758" w:rsidRDefault="00B97758" w:rsidP="00B4742B">
            <w:pPr>
              <w:jc w:val="center"/>
            </w:pPr>
            <w:r>
              <w:t>3</w:t>
            </w:r>
          </w:p>
          <w:p w:rsidR="00B97758" w:rsidRDefault="00B97758" w:rsidP="00B4742B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  <w:tc>
          <w:tcPr>
            <w:tcW w:w="1170" w:type="dxa"/>
          </w:tcPr>
          <w:p w:rsidR="00B97758" w:rsidRDefault="00B97758" w:rsidP="008A42B0">
            <w:pPr>
              <w:jc w:val="center"/>
            </w:pPr>
            <w:r>
              <w:t>1</w:t>
            </w:r>
          </w:p>
          <w:p w:rsidR="00B97758" w:rsidRDefault="00B97758" w:rsidP="008A42B0">
            <w:pPr>
              <w:jc w:val="center"/>
            </w:pPr>
            <w:r>
              <w:t>2</w:t>
            </w:r>
          </w:p>
          <w:p w:rsidR="00B97758" w:rsidRDefault="00B97758" w:rsidP="008A42B0">
            <w:pPr>
              <w:jc w:val="center"/>
            </w:pPr>
            <w:r>
              <w:t>3</w:t>
            </w:r>
          </w:p>
          <w:p w:rsidR="00B97758" w:rsidRDefault="00B97758" w:rsidP="008A42B0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</w:tr>
      <w:tr w:rsidR="00B97758" w:rsidTr="00B97758">
        <w:trPr>
          <w:trHeight w:val="998"/>
        </w:trPr>
        <w:tc>
          <w:tcPr>
            <w:tcW w:w="1458" w:type="dxa"/>
          </w:tcPr>
          <w:p w:rsidR="00B97758" w:rsidRPr="00577DE0" w:rsidRDefault="00B97758" w:rsidP="00B4742B">
            <w:pPr>
              <w:jc w:val="center"/>
              <w:rPr>
                <w:b/>
              </w:rPr>
            </w:pPr>
            <w:r w:rsidRPr="00577DE0">
              <w:rPr>
                <w:b/>
              </w:rPr>
              <w:t>Friday</w:t>
            </w: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674" w:type="dxa"/>
          </w:tcPr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  <w:p w:rsidR="00B97758" w:rsidRDefault="00B97758" w:rsidP="00B4742B">
            <w:pPr>
              <w:jc w:val="center"/>
            </w:pPr>
          </w:p>
        </w:tc>
        <w:tc>
          <w:tcPr>
            <w:tcW w:w="3510" w:type="dxa"/>
          </w:tcPr>
          <w:p w:rsidR="00B97758" w:rsidRDefault="00B97758" w:rsidP="00B4742B">
            <w:pPr>
              <w:jc w:val="center"/>
            </w:pPr>
          </w:p>
        </w:tc>
        <w:tc>
          <w:tcPr>
            <w:tcW w:w="1260" w:type="dxa"/>
          </w:tcPr>
          <w:p w:rsidR="00B97758" w:rsidRDefault="00B97758" w:rsidP="00B4742B">
            <w:pPr>
              <w:jc w:val="center"/>
            </w:pPr>
            <w:r>
              <w:t>1</w:t>
            </w:r>
          </w:p>
          <w:p w:rsidR="00B97758" w:rsidRDefault="00B97758" w:rsidP="00B4742B">
            <w:pPr>
              <w:jc w:val="center"/>
            </w:pPr>
            <w:r>
              <w:t>2</w:t>
            </w:r>
          </w:p>
          <w:p w:rsidR="00B97758" w:rsidRDefault="00B97758" w:rsidP="00B4742B">
            <w:pPr>
              <w:jc w:val="center"/>
            </w:pPr>
            <w:r>
              <w:t>3</w:t>
            </w:r>
          </w:p>
          <w:p w:rsidR="00B97758" w:rsidRDefault="00B97758" w:rsidP="00B4742B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  <w:tc>
          <w:tcPr>
            <w:tcW w:w="1170" w:type="dxa"/>
          </w:tcPr>
          <w:p w:rsidR="00B97758" w:rsidRDefault="00B97758" w:rsidP="008A42B0">
            <w:pPr>
              <w:jc w:val="center"/>
            </w:pPr>
            <w:r>
              <w:t>1</w:t>
            </w:r>
          </w:p>
          <w:p w:rsidR="00B97758" w:rsidRDefault="00B97758" w:rsidP="008A42B0">
            <w:pPr>
              <w:jc w:val="center"/>
            </w:pPr>
            <w:r>
              <w:t>2</w:t>
            </w:r>
          </w:p>
          <w:p w:rsidR="00B97758" w:rsidRDefault="00B97758" w:rsidP="008A42B0">
            <w:pPr>
              <w:jc w:val="center"/>
            </w:pPr>
            <w:r>
              <w:t>3</w:t>
            </w:r>
          </w:p>
          <w:p w:rsidR="00B97758" w:rsidRDefault="00B97758" w:rsidP="008A42B0">
            <w:pPr>
              <w:jc w:val="center"/>
            </w:pPr>
            <w:r>
              <w:t>4</w:t>
            </w:r>
          </w:p>
          <w:p w:rsidR="00B97758" w:rsidRDefault="00B97758" w:rsidP="00B4742B">
            <w:pPr>
              <w:jc w:val="center"/>
            </w:pPr>
          </w:p>
        </w:tc>
      </w:tr>
    </w:tbl>
    <w:p w:rsidR="00275BE6" w:rsidRPr="008A42B0" w:rsidRDefault="00275BE6" w:rsidP="0046458D">
      <w:pPr>
        <w:rPr>
          <w:b/>
          <w:sz w:val="10"/>
          <w:szCs w:val="10"/>
          <w:u w:val="single"/>
        </w:rPr>
      </w:pPr>
    </w:p>
    <w:p w:rsidR="008A42B0" w:rsidRDefault="00DC3E52" w:rsidP="008A42B0">
      <w:pPr>
        <w:ind w:left="1800" w:hanging="180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Daily</w:t>
      </w:r>
      <w:r w:rsidR="00580BC5" w:rsidRPr="00275BE6">
        <w:rPr>
          <w:b/>
          <w:sz w:val="20"/>
          <w:szCs w:val="20"/>
          <w:u w:val="single"/>
        </w:rPr>
        <w:t xml:space="preserve"> Reflection:</w:t>
      </w:r>
      <w:r w:rsidR="00580BC5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#1 – If you scored yourself at a 1 or 2 on the POST Assessment please list </w:t>
      </w:r>
      <w:r w:rsidRPr="00DC3E52">
        <w:rPr>
          <w:sz w:val="20"/>
          <w:szCs w:val="20"/>
          <w:u w:val="single"/>
        </w:rPr>
        <w:t>at least</w:t>
      </w:r>
      <w:r>
        <w:rPr>
          <w:sz w:val="20"/>
          <w:szCs w:val="20"/>
        </w:rPr>
        <w:t xml:space="preserve"> one question that you have that would help clarify today’s objectives.  </w:t>
      </w:r>
    </w:p>
    <w:p w:rsidR="00580BC5" w:rsidRPr="008A42B0" w:rsidRDefault="00DC3E52" w:rsidP="008A42B0">
      <w:pPr>
        <w:ind w:left="1440"/>
        <w:rPr>
          <w:b/>
          <w:sz w:val="20"/>
          <w:szCs w:val="20"/>
        </w:rPr>
      </w:pPr>
      <w:r>
        <w:rPr>
          <w:sz w:val="20"/>
          <w:szCs w:val="20"/>
        </w:rPr>
        <w:t xml:space="preserve">#2 – If </w:t>
      </w:r>
      <w:proofErr w:type="gramStart"/>
      <w:r>
        <w:rPr>
          <w:sz w:val="20"/>
          <w:szCs w:val="20"/>
        </w:rPr>
        <w:t>your</w:t>
      </w:r>
      <w:proofErr w:type="gramEnd"/>
      <w:r>
        <w:rPr>
          <w:sz w:val="20"/>
          <w:szCs w:val="20"/>
        </w:rPr>
        <w:t xml:space="preserve"> PRE and POST scores are the same, please explain why.  </w:t>
      </w:r>
    </w:p>
    <w:p w:rsidR="00DC3E52" w:rsidRDefault="00DC3E52" w:rsidP="00DC3E5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 – </w:t>
      </w:r>
      <w:r>
        <w:rPr>
          <w:sz w:val="20"/>
          <w:szCs w:val="20"/>
        </w:rPr>
        <w:t>_________________________________________________________________________________________</w:t>
      </w:r>
    </w:p>
    <w:p w:rsidR="00DC3E52" w:rsidRPr="00DC3E52" w:rsidRDefault="00DC3E52" w:rsidP="00DC3E52">
      <w:pPr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</w:t>
      </w:r>
    </w:p>
    <w:p w:rsidR="00DC3E52" w:rsidRDefault="00DC3E52" w:rsidP="00DC3E5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 </w:t>
      </w:r>
      <w:proofErr w:type="gramStart"/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________________________________________________________________________________________</w:t>
      </w:r>
    </w:p>
    <w:p w:rsidR="00DC3E52" w:rsidRPr="00DC3E52" w:rsidRDefault="00DC3E52" w:rsidP="00DC3E5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4"/>
          <w:szCs w:val="24"/>
        </w:rPr>
        <w:t>___________________________________________________________________________</w:t>
      </w:r>
    </w:p>
    <w:p w:rsidR="00DC3E52" w:rsidRDefault="00DC3E52" w:rsidP="00DC3E5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W – </w:t>
      </w:r>
      <w:r>
        <w:rPr>
          <w:sz w:val="20"/>
          <w:szCs w:val="20"/>
        </w:rPr>
        <w:t>_________________________________________________________________________________________</w:t>
      </w:r>
    </w:p>
    <w:p w:rsidR="00DC3E52" w:rsidRPr="00DC3E52" w:rsidRDefault="00DC3E52" w:rsidP="00DC3E52">
      <w:pPr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</w:t>
      </w:r>
    </w:p>
    <w:p w:rsidR="00DC3E52" w:rsidRDefault="00DC3E52" w:rsidP="00DC3E52">
      <w:pPr>
        <w:rPr>
          <w:sz w:val="20"/>
          <w:szCs w:val="20"/>
        </w:rPr>
      </w:pPr>
      <w:r>
        <w:rPr>
          <w:b/>
          <w:sz w:val="20"/>
          <w:szCs w:val="20"/>
        </w:rPr>
        <w:t>TH –</w:t>
      </w:r>
      <w:r>
        <w:rPr>
          <w:sz w:val="20"/>
          <w:szCs w:val="20"/>
        </w:rPr>
        <w:t>_________________________________________________________________________________________</w:t>
      </w:r>
    </w:p>
    <w:p w:rsidR="00DC3E52" w:rsidRPr="00DC3E52" w:rsidRDefault="00DC3E52" w:rsidP="00DC3E5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4"/>
          <w:szCs w:val="24"/>
        </w:rPr>
        <w:t>___________________________________________________________________________</w:t>
      </w:r>
    </w:p>
    <w:p w:rsidR="00DC3E52" w:rsidRDefault="00DC3E52" w:rsidP="00DC3E5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 </w:t>
      </w:r>
      <w:proofErr w:type="gramStart"/>
      <w:r>
        <w:rPr>
          <w:b/>
          <w:sz w:val="20"/>
          <w:szCs w:val="20"/>
        </w:rPr>
        <w:t xml:space="preserve">–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  <w:r w:rsidR="002A2976">
        <w:rPr>
          <w:sz w:val="20"/>
          <w:szCs w:val="20"/>
        </w:rPr>
        <w:t>________</w:t>
      </w:r>
    </w:p>
    <w:p w:rsidR="002A2976" w:rsidRDefault="00DC3E52" w:rsidP="008A42B0">
      <w:pPr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</w:t>
      </w:r>
    </w:p>
    <w:p w:rsidR="008A42B0" w:rsidRPr="008A42B0" w:rsidRDefault="008A42B0" w:rsidP="008A42B0">
      <w:pPr>
        <w:ind w:left="270" w:hanging="270"/>
        <w:rPr>
          <w:b/>
          <w:sz w:val="10"/>
          <w:szCs w:val="10"/>
          <w:u w:val="single"/>
        </w:rPr>
      </w:pPr>
    </w:p>
    <w:p w:rsidR="008A42B0" w:rsidRDefault="002A2976" w:rsidP="008A42B0">
      <w:pPr>
        <w:ind w:left="270" w:hanging="270"/>
        <w:rPr>
          <w:sz w:val="20"/>
          <w:szCs w:val="20"/>
        </w:rPr>
      </w:pPr>
      <w:r w:rsidRPr="002A2976">
        <w:rPr>
          <w:b/>
          <w:sz w:val="20"/>
          <w:szCs w:val="20"/>
          <w:u w:val="single"/>
        </w:rPr>
        <w:t>Weekly Reflection:</w:t>
      </w:r>
      <w:r w:rsidRPr="002A2976">
        <w:rPr>
          <w:sz w:val="20"/>
          <w:szCs w:val="20"/>
        </w:rPr>
        <w:t xml:space="preserve">  </w:t>
      </w:r>
    </w:p>
    <w:p w:rsidR="002A2976" w:rsidRPr="002A2976" w:rsidRDefault="002A2976" w:rsidP="008A42B0">
      <w:pPr>
        <w:ind w:left="270"/>
        <w:rPr>
          <w:rFonts w:ascii="Wingdings 3" w:hAnsi="Wingdings 3"/>
          <w:sz w:val="24"/>
          <w:szCs w:val="24"/>
        </w:rPr>
      </w:pPr>
      <w:r w:rsidRPr="002A2976">
        <w:rPr>
          <w:sz w:val="20"/>
          <w:szCs w:val="20"/>
        </w:rPr>
        <w:t>At the end of the week, please place a “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749" cy="115058"/>
            <wp:effectExtent l="19050" t="0" r="7601" b="0"/>
            <wp:docPr id="2" name="il_fi" descr="http://fivestarfootballleague.com/wp-content/uploads/300px-Five_Pointed_Star_Solid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vestarfootballleague.com/wp-content/uploads/300px-Five_Pointed_Star_Solid.svg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4" cy="11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976">
        <w:rPr>
          <w:sz w:val="20"/>
          <w:szCs w:val="20"/>
        </w:rPr>
        <w:t>” next to the day of this</w:t>
      </w:r>
      <w:r>
        <w:rPr>
          <w:sz w:val="20"/>
          <w:szCs w:val="20"/>
        </w:rPr>
        <w:t xml:space="preserve"> week that you felt had</w:t>
      </w:r>
      <w:r w:rsidRPr="002A2976">
        <w:rPr>
          <w:sz w:val="20"/>
          <w:szCs w:val="20"/>
        </w:rPr>
        <w:t xml:space="preserve"> the most interesting</w:t>
      </w:r>
      <w:r>
        <w:rPr>
          <w:sz w:val="20"/>
          <w:szCs w:val="20"/>
        </w:rPr>
        <w:t xml:space="preserve"> content</w:t>
      </w:r>
      <w:r w:rsidRPr="002A2976">
        <w:rPr>
          <w:sz w:val="20"/>
          <w:szCs w:val="20"/>
        </w:rPr>
        <w:t>.  Then, please place a “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329" cy="111329"/>
            <wp:effectExtent l="19050" t="0" r="2971" b="0"/>
            <wp:docPr id="4" name="il_fi" descr="http://www.mediabistro.com/unbeige/files/original/big%20black%20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diabistro.com/unbeige/files/original/big%20black%20d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9" cy="11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2A2976">
        <w:rPr>
          <w:sz w:val="20"/>
          <w:szCs w:val="20"/>
        </w:rPr>
        <w:t>”next to the da</w:t>
      </w:r>
      <w:r>
        <w:rPr>
          <w:sz w:val="20"/>
          <w:szCs w:val="20"/>
        </w:rPr>
        <w:t xml:space="preserve">y of this week that you felt had </w:t>
      </w:r>
      <w:r w:rsidR="00FE0C5E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most confusing </w:t>
      </w:r>
      <w:r w:rsidRPr="002A2976">
        <w:rPr>
          <w:sz w:val="20"/>
          <w:szCs w:val="20"/>
        </w:rPr>
        <w:t xml:space="preserve">content.  </w:t>
      </w:r>
    </w:p>
    <w:p w:rsidR="00DC3E52" w:rsidRDefault="00DC3E52" w:rsidP="00DC3E52">
      <w:pPr>
        <w:rPr>
          <w:b/>
          <w:sz w:val="20"/>
          <w:szCs w:val="20"/>
        </w:rPr>
      </w:pPr>
    </w:p>
    <w:p w:rsidR="00DC3E52" w:rsidRPr="00DC3E52" w:rsidRDefault="00DC3E52" w:rsidP="00DC3E52">
      <w:pPr>
        <w:rPr>
          <w:b/>
          <w:sz w:val="20"/>
          <w:szCs w:val="20"/>
        </w:rPr>
      </w:pPr>
    </w:p>
    <w:p w:rsidR="0046458D" w:rsidRPr="00CA68C7" w:rsidRDefault="0046458D" w:rsidP="00275BE6">
      <w:pPr>
        <w:jc w:val="center"/>
        <w:rPr>
          <w:b/>
          <w:sz w:val="16"/>
          <w:szCs w:val="16"/>
          <w:u w:val="single"/>
        </w:rPr>
      </w:pPr>
      <w:r w:rsidRPr="00CA68C7">
        <w:rPr>
          <w:b/>
          <w:sz w:val="28"/>
          <w:szCs w:val="28"/>
          <w:u w:val="single"/>
        </w:rPr>
        <w:t>9 Learning Strategies</w:t>
      </w:r>
    </w:p>
    <w:p w:rsidR="0046458D" w:rsidRPr="00580BC5" w:rsidRDefault="0046458D" w:rsidP="0046458D">
      <w:pPr>
        <w:jc w:val="center"/>
        <w:rPr>
          <w:b/>
          <w:sz w:val="20"/>
          <w:szCs w:val="20"/>
        </w:rPr>
      </w:pPr>
    </w:p>
    <w:p w:rsidR="0046458D" w:rsidRPr="00CA68C7" w:rsidRDefault="0046458D" w:rsidP="0046458D">
      <w:pPr>
        <w:jc w:val="center"/>
        <w:rPr>
          <w:sz w:val="18"/>
          <w:szCs w:val="18"/>
        </w:rPr>
      </w:pPr>
      <w:r w:rsidRPr="00CA68C7">
        <w:rPr>
          <w:sz w:val="18"/>
          <w:szCs w:val="18"/>
        </w:rPr>
        <w:t>Each day you will be instructe</w:t>
      </w:r>
      <w:r w:rsidR="00CA68C7" w:rsidRPr="00CA68C7">
        <w:rPr>
          <w:sz w:val="18"/>
          <w:szCs w:val="18"/>
        </w:rPr>
        <w:t xml:space="preserve">d to use </w:t>
      </w:r>
      <w:r w:rsidR="00CA68C7" w:rsidRPr="00CA68C7">
        <w:rPr>
          <w:b/>
          <w:sz w:val="18"/>
          <w:szCs w:val="18"/>
        </w:rPr>
        <w:t>one or more</w:t>
      </w:r>
      <w:r w:rsidR="00CA68C7" w:rsidRPr="00CA68C7">
        <w:rPr>
          <w:sz w:val="18"/>
          <w:szCs w:val="18"/>
        </w:rPr>
        <w:t xml:space="preserve"> of the </w:t>
      </w:r>
      <w:r w:rsidR="00CA68C7" w:rsidRPr="00CA68C7">
        <w:rPr>
          <w:sz w:val="18"/>
          <w:szCs w:val="18"/>
          <w:u w:val="single"/>
        </w:rPr>
        <w:t>9</w:t>
      </w:r>
      <w:r w:rsidRPr="00CA68C7">
        <w:rPr>
          <w:sz w:val="18"/>
          <w:szCs w:val="18"/>
          <w:u w:val="single"/>
        </w:rPr>
        <w:t xml:space="preserve"> </w:t>
      </w:r>
      <w:r w:rsidR="00CA68C7">
        <w:rPr>
          <w:sz w:val="18"/>
          <w:szCs w:val="18"/>
          <w:u w:val="single"/>
        </w:rPr>
        <w:t>Learning S</w:t>
      </w:r>
      <w:r w:rsidRPr="00CA68C7">
        <w:rPr>
          <w:sz w:val="18"/>
          <w:szCs w:val="18"/>
          <w:u w:val="single"/>
        </w:rPr>
        <w:t xml:space="preserve">trategies </w:t>
      </w:r>
      <w:r w:rsidRPr="00CA68C7">
        <w:rPr>
          <w:sz w:val="18"/>
          <w:szCs w:val="18"/>
        </w:rPr>
        <w:t>to help aid in your comprehension of th</w:t>
      </w:r>
      <w:r w:rsidR="00CA68C7">
        <w:rPr>
          <w:sz w:val="18"/>
          <w:szCs w:val="18"/>
        </w:rPr>
        <w:t>e lesson objective.  I</w:t>
      </w:r>
      <w:r w:rsidRPr="00CA68C7">
        <w:rPr>
          <w:sz w:val="18"/>
          <w:szCs w:val="18"/>
        </w:rPr>
        <w:t xml:space="preserve"> will either direct you to which one(s) to use or you will choose what you prefer.  </w:t>
      </w:r>
      <w:r w:rsidR="00A625CF" w:rsidRPr="00CA68C7">
        <w:rPr>
          <w:sz w:val="18"/>
          <w:szCs w:val="18"/>
        </w:rPr>
        <w:t>Periodic note</w:t>
      </w:r>
      <w:r w:rsidR="00CA68C7">
        <w:rPr>
          <w:sz w:val="18"/>
          <w:szCs w:val="18"/>
        </w:rPr>
        <w:t>book</w:t>
      </w:r>
      <w:r w:rsidR="00A625CF" w:rsidRPr="00CA68C7">
        <w:rPr>
          <w:sz w:val="18"/>
          <w:szCs w:val="18"/>
        </w:rPr>
        <w:t xml:space="preserve"> checks will be done</w:t>
      </w:r>
      <w:r w:rsidR="00CA68C7">
        <w:rPr>
          <w:sz w:val="18"/>
          <w:szCs w:val="18"/>
        </w:rPr>
        <w:t xml:space="preserve"> to grade your notes and any assignments we have been working on</w:t>
      </w:r>
      <w:r w:rsidR="00A625CF" w:rsidRPr="00CA68C7">
        <w:rPr>
          <w:sz w:val="18"/>
          <w:szCs w:val="18"/>
        </w:rPr>
        <w:t xml:space="preserve"> so always have your notes</w:t>
      </w:r>
      <w:r w:rsidR="00CA68C7">
        <w:rPr>
          <w:sz w:val="18"/>
          <w:szCs w:val="18"/>
        </w:rPr>
        <w:t xml:space="preserve"> up to date and your assignments in numerical order.  DON’T take your binder out of this classroom unless I have told you to do so!</w:t>
      </w:r>
      <w:r w:rsidR="00A625CF" w:rsidRPr="00CA68C7">
        <w:rPr>
          <w:sz w:val="18"/>
          <w:szCs w:val="18"/>
        </w:rPr>
        <w:t xml:space="preserve">  </w:t>
      </w:r>
    </w:p>
    <w:p w:rsidR="0046458D" w:rsidRPr="00580BC5" w:rsidRDefault="0046458D" w:rsidP="0046458D">
      <w:pPr>
        <w:jc w:val="center"/>
        <w:rPr>
          <w:sz w:val="16"/>
          <w:szCs w:val="16"/>
        </w:rPr>
      </w:pPr>
    </w:p>
    <w:p w:rsidR="00CA68C7" w:rsidRDefault="00A625CF" w:rsidP="00A625CF">
      <w:pPr>
        <w:rPr>
          <w:rFonts w:eastAsia="Times New Roman" w:cs="Times New Roman"/>
          <w:sz w:val="17"/>
          <w:szCs w:val="17"/>
        </w:rPr>
      </w:pPr>
      <w:r w:rsidRPr="008A42B0">
        <w:rPr>
          <w:rFonts w:eastAsia="Times New Roman" w:cs="Times New Roman"/>
          <w:b/>
          <w:bCs/>
          <w:sz w:val="24"/>
          <w:szCs w:val="24"/>
        </w:rPr>
        <w:t>1. Identifying Similarities and Differences</w:t>
      </w:r>
    </w:p>
    <w:p w:rsidR="00CA68C7" w:rsidRDefault="00A625CF" w:rsidP="00CA68C7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Use Venn diagrams or charts to compare and classify items.</w:t>
      </w:r>
    </w:p>
    <w:p w:rsidR="00A625CF" w:rsidRPr="00CA68C7" w:rsidRDefault="00A625CF" w:rsidP="00CA68C7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Comparing, classifying, and creating metaphors and analogies.</w:t>
      </w:r>
    </w:p>
    <w:p w:rsidR="00CA68C7" w:rsidRDefault="00A625CF" w:rsidP="00A625CF">
      <w:pPr>
        <w:rPr>
          <w:rFonts w:eastAsia="Times New Roman" w:cs="Times New Roman"/>
          <w:b/>
          <w:bCs/>
          <w:sz w:val="17"/>
          <w:szCs w:val="17"/>
        </w:rPr>
      </w:pPr>
      <w:r w:rsidRPr="00A625CF">
        <w:rPr>
          <w:rFonts w:eastAsia="Times New Roman" w:cs="Times New Roman"/>
          <w:sz w:val="17"/>
          <w:szCs w:val="17"/>
        </w:rPr>
        <w:br/>
      </w:r>
      <w:r w:rsidRPr="008A42B0">
        <w:rPr>
          <w:rFonts w:eastAsia="Times New Roman" w:cs="Times New Roman"/>
          <w:b/>
          <w:bCs/>
          <w:sz w:val="24"/>
          <w:szCs w:val="24"/>
        </w:rPr>
        <w:t>2. Summarizing and Note Taking</w:t>
      </w:r>
    </w:p>
    <w:p w:rsidR="00CA68C7" w:rsidRDefault="008A42B0" w:rsidP="00CA68C7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C</w:t>
      </w:r>
      <w:r w:rsidR="00A625CF" w:rsidRPr="00CA68C7">
        <w:rPr>
          <w:rFonts w:eastAsia="Times New Roman" w:cs="Times New Roman"/>
          <w:sz w:val="20"/>
          <w:szCs w:val="20"/>
        </w:rPr>
        <w:t>reating</w:t>
      </w:r>
      <w:r w:rsidR="00CA68C7">
        <w:rPr>
          <w:rFonts w:eastAsia="Times New Roman" w:cs="Times New Roman"/>
          <w:sz w:val="20"/>
          <w:szCs w:val="20"/>
        </w:rPr>
        <w:t xml:space="preserve"> a summary.</w:t>
      </w:r>
    </w:p>
    <w:p w:rsidR="00CA68C7" w:rsidRDefault="00A625CF" w:rsidP="00A625CF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When summarizing, question what is unclear, seek clarification those questions, and then predict what will happen next in the text.</w:t>
      </w:r>
    </w:p>
    <w:p w:rsidR="00CA68C7" w:rsidRDefault="00A625CF" w:rsidP="00A625CF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Use/copy</w:t>
      </w:r>
      <w:r w:rsidR="00CA68C7">
        <w:rPr>
          <w:rFonts w:eastAsia="Times New Roman" w:cs="Times New Roman"/>
          <w:sz w:val="20"/>
          <w:szCs w:val="20"/>
        </w:rPr>
        <w:t xml:space="preserve"> teacher-prepared notes.</w:t>
      </w:r>
    </w:p>
    <w:p w:rsidR="00A625CF" w:rsidRPr="00CA68C7" w:rsidRDefault="00A625CF" w:rsidP="00A625CF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Stick to a consistent format for notes.  (Ex. Bullets, outline, list, etc.)</w:t>
      </w:r>
    </w:p>
    <w:p w:rsidR="00CA68C7" w:rsidRDefault="00A625CF" w:rsidP="00A625CF">
      <w:pPr>
        <w:rPr>
          <w:rFonts w:eastAsia="Times New Roman" w:cs="Times New Roman"/>
          <w:b/>
          <w:bCs/>
          <w:sz w:val="24"/>
          <w:szCs w:val="24"/>
        </w:rPr>
      </w:pPr>
      <w:r w:rsidRPr="00A625CF">
        <w:rPr>
          <w:rFonts w:eastAsia="Times New Roman" w:cs="Times New Roman"/>
          <w:sz w:val="17"/>
          <w:szCs w:val="17"/>
        </w:rPr>
        <w:br/>
      </w:r>
      <w:r w:rsidRPr="008A42B0">
        <w:rPr>
          <w:rFonts w:eastAsia="Times New Roman" w:cs="Times New Roman"/>
          <w:b/>
          <w:bCs/>
          <w:sz w:val="24"/>
          <w:szCs w:val="24"/>
        </w:rPr>
        <w:t>3. Reinforcing E</w:t>
      </w:r>
      <w:r w:rsidR="008A42B0">
        <w:rPr>
          <w:rFonts w:eastAsia="Times New Roman" w:cs="Times New Roman"/>
          <w:b/>
          <w:bCs/>
          <w:sz w:val="24"/>
          <w:szCs w:val="24"/>
        </w:rPr>
        <w:t>ffort and Providing Recognition</w:t>
      </w:r>
    </w:p>
    <w:p w:rsidR="00A625CF" w:rsidRPr="00CA68C7" w:rsidRDefault="00A625CF" w:rsidP="00CA68C7">
      <w:pPr>
        <w:pStyle w:val="ListParagraph"/>
        <w:numPr>
          <w:ilvl w:val="0"/>
          <w:numId w:val="3"/>
        </w:numPr>
        <w:rPr>
          <w:rFonts w:eastAsia="Times New Roman" w:cs="Times New Roman"/>
          <w:b/>
          <w:bCs/>
          <w:sz w:val="24"/>
          <w:szCs w:val="24"/>
        </w:rPr>
      </w:pPr>
      <w:r w:rsidRPr="00CA68C7">
        <w:rPr>
          <w:rFonts w:eastAsia="Times New Roman" w:cs="Times New Roman"/>
          <w:bCs/>
          <w:sz w:val="20"/>
          <w:szCs w:val="20"/>
        </w:rPr>
        <w:t>Think-Pair-Share</w:t>
      </w:r>
    </w:p>
    <w:p w:rsidR="00CA68C7" w:rsidRDefault="008A42B0" w:rsidP="00CA68C7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bCs/>
          <w:sz w:val="20"/>
          <w:szCs w:val="20"/>
        </w:rPr>
        <w:t>R</w:t>
      </w:r>
      <w:r w:rsidR="00A625CF" w:rsidRPr="00CA68C7">
        <w:rPr>
          <w:rFonts w:eastAsia="Times New Roman" w:cs="Times New Roman"/>
          <w:bCs/>
          <w:sz w:val="20"/>
          <w:szCs w:val="20"/>
        </w:rPr>
        <w:t>evision/Editing</w:t>
      </w:r>
    </w:p>
    <w:p w:rsidR="00A625CF" w:rsidRPr="00CA68C7" w:rsidRDefault="00A625CF" w:rsidP="00CA68C7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Seek clarification on a Topic</w:t>
      </w:r>
    </w:p>
    <w:p w:rsidR="00CA68C7" w:rsidRDefault="00A625CF" w:rsidP="00A625CF">
      <w:pPr>
        <w:rPr>
          <w:rFonts w:eastAsia="Times New Roman" w:cs="Times New Roman"/>
          <w:sz w:val="17"/>
          <w:szCs w:val="17"/>
        </w:rPr>
      </w:pPr>
      <w:r w:rsidRPr="00A625CF">
        <w:rPr>
          <w:rFonts w:eastAsia="Times New Roman" w:cs="Times New Roman"/>
          <w:sz w:val="17"/>
          <w:szCs w:val="17"/>
        </w:rPr>
        <w:br/>
      </w:r>
      <w:r w:rsidRPr="008A42B0">
        <w:rPr>
          <w:rFonts w:eastAsia="Times New Roman" w:cs="Times New Roman"/>
          <w:b/>
          <w:bCs/>
          <w:sz w:val="24"/>
          <w:szCs w:val="24"/>
        </w:rPr>
        <w:t>4. Homework and Practice</w:t>
      </w:r>
    </w:p>
    <w:p w:rsidR="00CA68C7" w:rsidRDefault="00A625CF" w:rsidP="00CA68C7">
      <w:pPr>
        <w:pStyle w:val="ListParagraph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Keep a consistent sc</w:t>
      </w:r>
      <w:r w:rsidR="00580BC5" w:rsidRPr="00CA68C7">
        <w:rPr>
          <w:rFonts w:eastAsia="Times New Roman" w:cs="Times New Roman"/>
          <w:sz w:val="20"/>
          <w:szCs w:val="20"/>
        </w:rPr>
        <w:t>hedule, setting, and time limit and refer to weekly calendar daily.</w:t>
      </w:r>
      <w:r w:rsidR="00CA68C7">
        <w:rPr>
          <w:rFonts w:eastAsia="Times New Roman" w:cs="Times New Roman"/>
          <w:sz w:val="20"/>
          <w:szCs w:val="20"/>
        </w:rPr>
        <w:t xml:space="preserve"> </w:t>
      </w:r>
    </w:p>
    <w:p w:rsidR="00CA68C7" w:rsidRDefault="00580BC5" w:rsidP="00580BC5">
      <w:pPr>
        <w:pStyle w:val="ListParagraph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  <w:u w:val="single"/>
        </w:rPr>
        <w:t>Guided Practice</w:t>
      </w:r>
      <w:proofErr w:type="gramStart"/>
      <w:r w:rsidRPr="00CA68C7">
        <w:rPr>
          <w:rFonts w:eastAsia="Times New Roman" w:cs="Times New Roman"/>
          <w:sz w:val="20"/>
          <w:szCs w:val="20"/>
          <w:u w:val="single"/>
        </w:rPr>
        <w:t>-</w:t>
      </w:r>
      <w:r w:rsidRPr="00CA68C7">
        <w:rPr>
          <w:rFonts w:eastAsia="Times New Roman" w:cs="Times New Roman"/>
          <w:sz w:val="20"/>
          <w:szCs w:val="20"/>
        </w:rPr>
        <w:t xml:space="preserve">  work</w:t>
      </w:r>
      <w:proofErr w:type="gramEnd"/>
      <w:r w:rsidRPr="00CA68C7">
        <w:rPr>
          <w:rFonts w:eastAsia="Times New Roman" w:cs="Times New Roman"/>
          <w:sz w:val="20"/>
          <w:szCs w:val="20"/>
        </w:rPr>
        <w:t xml:space="preserve"> on assignment in class with support of teacher and/or peer.</w:t>
      </w:r>
    </w:p>
    <w:p w:rsidR="00CA68C7" w:rsidRDefault="008A42B0" w:rsidP="00580BC5">
      <w:pPr>
        <w:pStyle w:val="ListParagraph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  <w:u w:val="single"/>
        </w:rPr>
        <w:t>I</w:t>
      </w:r>
      <w:r w:rsidR="00580BC5" w:rsidRPr="00CA68C7">
        <w:rPr>
          <w:rFonts w:eastAsia="Times New Roman" w:cs="Times New Roman"/>
          <w:sz w:val="20"/>
          <w:szCs w:val="20"/>
          <w:u w:val="single"/>
        </w:rPr>
        <w:t>ndependent Practice</w:t>
      </w:r>
      <w:proofErr w:type="gramStart"/>
      <w:r w:rsidR="00580BC5" w:rsidRPr="00CA68C7">
        <w:rPr>
          <w:rFonts w:eastAsia="Times New Roman" w:cs="Times New Roman"/>
          <w:sz w:val="20"/>
          <w:szCs w:val="20"/>
          <w:u w:val="single"/>
        </w:rPr>
        <w:t>-</w:t>
      </w:r>
      <w:r w:rsidR="00580BC5" w:rsidRPr="00CA68C7">
        <w:rPr>
          <w:rFonts w:eastAsia="Times New Roman" w:cs="Times New Roman"/>
          <w:sz w:val="20"/>
          <w:szCs w:val="20"/>
        </w:rPr>
        <w:t xml:space="preserve">  work</w:t>
      </w:r>
      <w:proofErr w:type="gramEnd"/>
      <w:r w:rsidR="00580BC5" w:rsidRPr="00CA68C7">
        <w:rPr>
          <w:rFonts w:eastAsia="Times New Roman" w:cs="Times New Roman"/>
          <w:sz w:val="20"/>
          <w:szCs w:val="20"/>
        </w:rPr>
        <w:t xml:space="preserve"> on assignment outside of class with support of parent, etc.</w:t>
      </w:r>
    </w:p>
    <w:p w:rsidR="00CA68C7" w:rsidRDefault="00580BC5" w:rsidP="00A625CF">
      <w:pPr>
        <w:pStyle w:val="ListParagraph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Quizzes and/or Tests</w:t>
      </w:r>
    </w:p>
    <w:p w:rsidR="008A42B0" w:rsidRPr="00CA68C7" w:rsidRDefault="00580BC5" w:rsidP="00A625CF">
      <w:pPr>
        <w:pStyle w:val="ListParagraph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Timed Writings</w:t>
      </w:r>
      <w:r w:rsidR="00A625CF" w:rsidRPr="00CA68C7">
        <w:rPr>
          <w:rFonts w:eastAsia="Times New Roman" w:cs="Times New Roman"/>
          <w:sz w:val="20"/>
          <w:szCs w:val="20"/>
        </w:rPr>
        <w:br/>
      </w:r>
    </w:p>
    <w:p w:rsidR="00CA68C7" w:rsidRDefault="00A625CF" w:rsidP="00A625CF">
      <w:pPr>
        <w:rPr>
          <w:rFonts w:eastAsia="Times New Roman" w:cs="Times New Roman"/>
          <w:sz w:val="17"/>
          <w:szCs w:val="17"/>
        </w:rPr>
      </w:pPr>
      <w:r w:rsidRPr="008A42B0">
        <w:rPr>
          <w:rFonts w:eastAsia="Times New Roman" w:cs="Times New Roman"/>
          <w:b/>
          <w:bCs/>
          <w:sz w:val="24"/>
          <w:szCs w:val="24"/>
        </w:rPr>
        <w:t>5. Nonlinguistic Representations</w:t>
      </w:r>
      <w:r w:rsidR="00580BC5" w:rsidRPr="008A42B0">
        <w:rPr>
          <w:rFonts w:eastAsia="Times New Roman" w:cs="Times New Roman"/>
          <w:b/>
          <w:bCs/>
          <w:sz w:val="24"/>
          <w:szCs w:val="24"/>
        </w:rPr>
        <w:t>/Visuals</w:t>
      </w:r>
    </w:p>
    <w:p w:rsidR="00CA68C7" w:rsidRPr="00CA68C7" w:rsidRDefault="00A625CF" w:rsidP="00CA68C7">
      <w:pPr>
        <w:pStyle w:val="ListParagraph"/>
        <w:numPr>
          <w:ilvl w:val="0"/>
          <w:numId w:val="6"/>
        </w:numPr>
        <w:rPr>
          <w:rFonts w:eastAsia="Times New Roman" w:cs="Times New Roman"/>
          <w:sz w:val="17"/>
          <w:szCs w:val="17"/>
        </w:rPr>
      </w:pPr>
      <w:r w:rsidRPr="00CA68C7">
        <w:rPr>
          <w:rFonts w:eastAsia="Times New Roman" w:cs="Times New Roman"/>
          <w:sz w:val="20"/>
          <w:szCs w:val="20"/>
        </w:rPr>
        <w:t>Incorporate words and images using symbols to represent relationships</w:t>
      </w:r>
      <w:r w:rsidR="00580BC5" w:rsidRPr="00CA68C7">
        <w:rPr>
          <w:rFonts w:eastAsia="Times New Roman" w:cs="Times New Roman"/>
          <w:sz w:val="20"/>
          <w:szCs w:val="20"/>
        </w:rPr>
        <w:t xml:space="preserve"> in your notes</w:t>
      </w:r>
      <w:r w:rsidR="00CA68C7">
        <w:rPr>
          <w:rFonts w:eastAsia="Times New Roman" w:cs="Times New Roman"/>
          <w:sz w:val="20"/>
          <w:szCs w:val="20"/>
        </w:rPr>
        <w:t>.</w:t>
      </w:r>
    </w:p>
    <w:p w:rsidR="00A625CF" w:rsidRPr="00CA68C7" w:rsidRDefault="00A625CF" w:rsidP="00CA68C7">
      <w:pPr>
        <w:pStyle w:val="ListParagraph"/>
        <w:numPr>
          <w:ilvl w:val="0"/>
          <w:numId w:val="6"/>
        </w:numPr>
        <w:rPr>
          <w:rFonts w:eastAsia="Times New Roman" w:cs="Times New Roman"/>
          <w:sz w:val="17"/>
          <w:szCs w:val="17"/>
        </w:rPr>
      </w:pPr>
      <w:r w:rsidRPr="00CA68C7">
        <w:rPr>
          <w:rFonts w:eastAsia="Times New Roman" w:cs="Times New Roman"/>
          <w:sz w:val="20"/>
          <w:szCs w:val="20"/>
        </w:rPr>
        <w:t>Use physical mo</w:t>
      </w:r>
      <w:r w:rsidR="00580BC5" w:rsidRPr="00CA68C7">
        <w:rPr>
          <w:rFonts w:eastAsia="Times New Roman" w:cs="Times New Roman"/>
          <w:sz w:val="20"/>
          <w:szCs w:val="20"/>
        </w:rPr>
        <w:t>vement to represent information; hands-on activities.</w:t>
      </w:r>
    </w:p>
    <w:p w:rsidR="00CA68C7" w:rsidRDefault="00A625CF" w:rsidP="00A625CF">
      <w:pPr>
        <w:rPr>
          <w:rFonts w:eastAsia="Times New Roman" w:cs="Times New Roman"/>
          <w:b/>
          <w:bCs/>
          <w:sz w:val="17"/>
          <w:szCs w:val="17"/>
        </w:rPr>
      </w:pPr>
      <w:r w:rsidRPr="00A625CF">
        <w:rPr>
          <w:rFonts w:eastAsia="Times New Roman" w:cs="Times New Roman"/>
          <w:sz w:val="17"/>
          <w:szCs w:val="17"/>
        </w:rPr>
        <w:br/>
      </w:r>
      <w:r w:rsidRPr="008A42B0">
        <w:rPr>
          <w:rFonts w:eastAsia="Times New Roman" w:cs="Times New Roman"/>
          <w:b/>
          <w:bCs/>
          <w:sz w:val="24"/>
          <w:szCs w:val="24"/>
        </w:rPr>
        <w:t>6. Cooperative Learning</w:t>
      </w:r>
    </w:p>
    <w:p w:rsidR="00580BC5" w:rsidRPr="00CA68C7" w:rsidRDefault="00580BC5" w:rsidP="00CA68C7">
      <w:pPr>
        <w:pStyle w:val="ListParagraph"/>
        <w:numPr>
          <w:ilvl w:val="0"/>
          <w:numId w:val="7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Think-Pair-Share</w:t>
      </w:r>
    </w:p>
    <w:p w:rsidR="00580BC5" w:rsidRPr="00CA68C7" w:rsidRDefault="00580BC5" w:rsidP="00CA68C7">
      <w:pPr>
        <w:pStyle w:val="ListParagraph"/>
        <w:numPr>
          <w:ilvl w:val="0"/>
          <w:numId w:val="7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Group Activities</w:t>
      </w:r>
    </w:p>
    <w:p w:rsidR="00CA68C7" w:rsidRDefault="00580BC5" w:rsidP="00CA68C7">
      <w:pPr>
        <w:pStyle w:val="ListParagraph"/>
        <w:numPr>
          <w:ilvl w:val="0"/>
          <w:numId w:val="7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Whole-Class Discussions</w:t>
      </w:r>
    </w:p>
    <w:p w:rsidR="00CA68C7" w:rsidRDefault="00CA68C7" w:rsidP="00CA68C7">
      <w:pPr>
        <w:rPr>
          <w:rFonts w:eastAsia="Times New Roman" w:cs="Times New Roman"/>
          <w:b/>
          <w:bCs/>
          <w:sz w:val="24"/>
          <w:szCs w:val="24"/>
        </w:rPr>
      </w:pPr>
    </w:p>
    <w:p w:rsidR="00CA68C7" w:rsidRDefault="00A625CF" w:rsidP="00CA68C7">
      <w:pPr>
        <w:rPr>
          <w:rFonts w:eastAsia="Times New Roman" w:cs="Times New Roman"/>
          <w:sz w:val="17"/>
          <w:szCs w:val="17"/>
        </w:rPr>
      </w:pPr>
      <w:r w:rsidRPr="00CA68C7">
        <w:rPr>
          <w:rFonts w:eastAsia="Times New Roman" w:cs="Times New Roman"/>
          <w:b/>
          <w:bCs/>
          <w:sz w:val="24"/>
          <w:szCs w:val="24"/>
        </w:rPr>
        <w:t>7. Setting Objectives and Providing Feedback</w:t>
      </w:r>
    </w:p>
    <w:p w:rsidR="00A625CF" w:rsidRPr="00CA68C7" w:rsidRDefault="00580BC5" w:rsidP="00CA68C7">
      <w:pPr>
        <w:pStyle w:val="ListParagraph"/>
        <w:numPr>
          <w:ilvl w:val="0"/>
          <w:numId w:val="8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Consistently complete weekly objective sheet.</w:t>
      </w:r>
    </w:p>
    <w:p w:rsidR="00580BC5" w:rsidRPr="00CA68C7" w:rsidRDefault="00580BC5" w:rsidP="00CA68C7">
      <w:pPr>
        <w:pStyle w:val="ListParagraph"/>
        <w:numPr>
          <w:ilvl w:val="0"/>
          <w:numId w:val="8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Rate your Understanding of the lesson objective.</w:t>
      </w:r>
    </w:p>
    <w:p w:rsidR="00A625CF" w:rsidRPr="00CA68C7" w:rsidRDefault="00580BC5" w:rsidP="00CA68C7">
      <w:pPr>
        <w:pStyle w:val="ListParagraph"/>
        <w:numPr>
          <w:ilvl w:val="0"/>
          <w:numId w:val="8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Review comments and feedback on assignments and essays.</w:t>
      </w:r>
    </w:p>
    <w:p w:rsidR="00CA68C7" w:rsidRDefault="00A625CF" w:rsidP="00A625CF">
      <w:pPr>
        <w:rPr>
          <w:rFonts w:eastAsia="Times New Roman" w:cs="Times New Roman"/>
          <w:sz w:val="17"/>
          <w:szCs w:val="17"/>
        </w:rPr>
      </w:pPr>
      <w:r w:rsidRPr="008A42B0">
        <w:rPr>
          <w:rFonts w:eastAsia="Times New Roman" w:cs="Times New Roman"/>
          <w:sz w:val="20"/>
          <w:szCs w:val="20"/>
        </w:rPr>
        <w:br/>
      </w:r>
      <w:r w:rsidRPr="008A42B0">
        <w:rPr>
          <w:rFonts w:eastAsia="Times New Roman" w:cs="Times New Roman"/>
          <w:b/>
          <w:bCs/>
          <w:sz w:val="24"/>
          <w:szCs w:val="24"/>
        </w:rPr>
        <w:t>8. Generating and Testing Hypotheses</w:t>
      </w:r>
    </w:p>
    <w:p w:rsidR="00CA68C7" w:rsidRDefault="00CA68C7" w:rsidP="00CA68C7">
      <w:pPr>
        <w:pStyle w:val="ListParagraph"/>
        <w:numPr>
          <w:ilvl w:val="0"/>
          <w:numId w:val="9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Make predictions.</w:t>
      </w:r>
    </w:p>
    <w:p w:rsidR="00CA68C7" w:rsidRDefault="00580BC5" w:rsidP="00A625CF">
      <w:pPr>
        <w:pStyle w:val="ListParagraph"/>
        <w:numPr>
          <w:ilvl w:val="0"/>
          <w:numId w:val="9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Make inferences.</w:t>
      </w:r>
    </w:p>
    <w:p w:rsidR="00580BC5" w:rsidRPr="00CA68C7" w:rsidRDefault="00580BC5" w:rsidP="00A625CF">
      <w:pPr>
        <w:pStyle w:val="ListParagraph"/>
        <w:numPr>
          <w:ilvl w:val="0"/>
          <w:numId w:val="9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Draw conclusions based on information and facts given.</w:t>
      </w:r>
    </w:p>
    <w:p w:rsidR="00CA68C7" w:rsidRDefault="00A625CF" w:rsidP="00A625CF">
      <w:pPr>
        <w:rPr>
          <w:rFonts w:eastAsia="Times New Roman" w:cs="Times New Roman"/>
          <w:sz w:val="17"/>
          <w:szCs w:val="17"/>
        </w:rPr>
      </w:pPr>
      <w:r w:rsidRPr="00A625CF">
        <w:rPr>
          <w:rFonts w:eastAsia="Times New Roman" w:cs="Times New Roman"/>
          <w:sz w:val="17"/>
          <w:szCs w:val="17"/>
        </w:rPr>
        <w:br/>
      </w:r>
      <w:r w:rsidRPr="008A42B0">
        <w:rPr>
          <w:rFonts w:eastAsia="Times New Roman" w:cs="Times New Roman"/>
          <w:b/>
          <w:bCs/>
          <w:sz w:val="24"/>
          <w:szCs w:val="24"/>
        </w:rPr>
        <w:t>9. Cues, Questions, and Advance Organizers</w:t>
      </w:r>
    </w:p>
    <w:p w:rsidR="00580BC5" w:rsidRPr="00CA68C7" w:rsidRDefault="00580BC5" w:rsidP="00CA68C7">
      <w:pPr>
        <w:pStyle w:val="ListParagraph"/>
        <w:numPr>
          <w:ilvl w:val="0"/>
          <w:numId w:val="10"/>
        </w:numPr>
        <w:rPr>
          <w:rFonts w:eastAsia="Times New Roman" w:cs="Times New Roman"/>
          <w:sz w:val="20"/>
          <w:szCs w:val="20"/>
        </w:rPr>
      </w:pPr>
      <w:r w:rsidRPr="00CA68C7">
        <w:rPr>
          <w:rFonts w:eastAsia="Times New Roman" w:cs="Times New Roman"/>
          <w:sz w:val="20"/>
          <w:szCs w:val="20"/>
        </w:rPr>
        <w:t>Use a variety of graphic organizers to support note-taking and comprehension.</w:t>
      </w:r>
    </w:p>
    <w:p w:rsidR="00275BE6" w:rsidRPr="00CA68C7" w:rsidRDefault="00580BC5" w:rsidP="00CA68C7">
      <w:pPr>
        <w:ind w:left="108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A42B0">
        <w:rPr>
          <w:rFonts w:eastAsia="Times New Roman" w:cs="Times New Roman"/>
          <w:sz w:val="20"/>
          <w:szCs w:val="20"/>
        </w:rPr>
        <w:t>--webs, t-charts, two-column notes, think bubbles, cause-effect chains, etc.</w:t>
      </w:r>
    </w:p>
    <w:sectPr w:rsidR="00275BE6" w:rsidRPr="00CA68C7" w:rsidSect="00DC3E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598"/>
    <w:multiLevelType w:val="hybridMultilevel"/>
    <w:tmpl w:val="F202C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2173"/>
    <w:multiLevelType w:val="hybridMultilevel"/>
    <w:tmpl w:val="D7603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64026"/>
    <w:multiLevelType w:val="hybridMultilevel"/>
    <w:tmpl w:val="7BB8B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80C7B"/>
    <w:multiLevelType w:val="hybridMultilevel"/>
    <w:tmpl w:val="96EC8178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3D117AF"/>
    <w:multiLevelType w:val="hybridMultilevel"/>
    <w:tmpl w:val="8E165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30314"/>
    <w:multiLevelType w:val="hybridMultilevel"/>
    <w:tmpl w:val="B4E66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266630"/>
    <w:multiLevelType w:val="hybridMultilevel"/>
    <w:tmpl w:val="E5F47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6764D"/>
    <w:multiLevelType w:val="hybridMultilevel"/>
    <w:tmpl w:val="7780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342349"/>
    <w:multiLevelType w:val="hybridMultilevel"/>
    <w:tmpl w:val="CAFE0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325462"/>
    <w:multiLevelType w:val="hybridMultilevel"/>
    <w:tmpl w:val="04AEE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4742B"/>
    <w:rsid w:val="00085317"/>
    <w:rsid w:val="002414BD"/>
    <w:rsid w:val="00275BE6"/>
    <w:rsid w:val="002A2976"/>
    <w:rsid w:val="002C45E4"/>
    <w:rsid w:val="003121BA"/>
    <w:rsid w:val="00350636"/>
    <w:rsid w:val="00417539"/>
    <w:rsid w:val="00422E68"/>
    <w:rsid w:val="0046458D"/>
    <w:rsid w:val="00470FAD"/>
    <w:rsid w:val="004B6278"/>
    <w:rsid w:val="00520774"/>
    <w:rsid w:val="00577DE0"/>
    <w:rsid w:val="00580BC5"/>
    <w:rsid w:val="00603758"/>
    <w:rsid w:val="00753865"/>
    <w:rsid w:val="007C1094"/>
    <w:rsid w:val="007C30E1"/>
    <w:rsid w:val="00880904"/>
    <w:rsid w:val="008A42B0"/>
    <w:rsid w:val="009630FD"/>
    <w:rsid w:val="009B6A3A"/>
    <w:rsid w:val="00A0276A"/>
    <w:rsid w:val="00A06587"/>
    <w:rsid w:val="00A625CF"/>
    <w:rsid w:val="00AC037F"/>
    <w:rsid w:val="00AD3492"/>
    <w:rsid w:val="00B261E0"/>
    <w:rsid w:val="00B4742B"/>
    <w:rsid w:val="00B97758"/>
    <w:rsid w:val="00CA68C7"/>
    <w:rsid w:val="00CC1F32"/>
    <w:rsid w:val="00D60D89"/>
    <w:rsid w:val="00DC3E52"/>
    <w:rsid w:val="00E67DDB"/>
    <w:rsid w:val="00FA3A82"/>
    <w:rsid w:val="00FC58E6"/>
    <w:rsid w:val="00FE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7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2012-02-03T15:06:00Z</cp:lastPrinted>
  <dcterms:created xsi:type="dcterms:W3CDTF">2012-07-11T18:55:00Z</dcterms:created>
  <dcterms:modified xsi:type="dcterms:W3CDTF">2012-07-11T18:55:00Z</dcterms:modified>
</cp:coreProperties>
</file>