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307" w:rsidRPr="00684664" w:rsidRDefault="00FB5307" w:rsidP="00FB5307">
      <w:pPr>
        <w:pStyle w:val="NormalWeb"/>
        <w:rPr>
          <w:rFonts w:asciiTheme="majorHAnsi" w:hAnsiTheme="majorHAnsi" w:cs="Arial"/>
          <w:i/>
          <w:spacing w:val="-4"/>
          <w:sz w:val="56"/>
          <w:szCs w:val="28"/>
        </w:rPr>
      </w:pPr>
      <w:r w:rsidRPr="00684664">
        <w:rPr>
          <w:rFonts w:asciiTheme="majorHAnsi" w:hAnsiTheme="majorHAnsi" w:cs="Arial"/>
          <w:i/>
          <w:noProof/>
          <w:spacing w:val="-4"/>
          <w:sz w:val="56"/>
          <w:szCs w:val="28"/>
        </w:rPr>
        <w:drawing>
          <wp:anchor distT="0" distB="0" distL="114300" distR="114300" simplePos="0" relativeHeight="251665408" behindDoc="0" locked="0" layoutInCell="1" allowOverlap="1">
            <wp:simplePos x="0" y="0"/>
            <wp:positionH relativeFrom="column">
              <wp:posOffset>4128770</wp:posOffset>
            </wp:positionH>
            <wp:positionV relativeFrom="paragraph">
              <wp:posOffset>-107315</wp:posOffset>
            </wp:positionV>
            <wp:extent cx="2410460" cy="2176780"/>
            <wp:effectExtent l="19050" t="0" r="8890" b="0"/>
            <wp:wrapSquare wrapText="bothSides"/>
            <wp:docPr id="4" name="Picture 4" descr="un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t 2"/>
                    <pic:cNvPicPr>
                      <a:picLocks noChangeAspect="1" noChangeArrowheads="1"/>
                    </pic:cNvPicPr>
                  </pic:nvPicPr>
                  <pic:blipFill>
                    <a:blip r:embed="rId7" cstate="print"/>
                    <a:srcRect/>
                    <a:stretch>
                      <a:fillRect/>
                    </a:stretch>
                  </pic:blipFill>
                  <pic:spPr bwMode="auto">
                    <a:xfrm>
                      <a:off x="0" y="0"/>
                      <a:ext cx="2410460" cy="2176780"/>
                    </a:xfrm>
                    <a:prstGeom prst="rect">
                      <a:avLst/>
                    </a:prstGeom>
                    <a:noFill/>
                    <a:ln w="9525">
                      <a:noFill/>
                      <a:miter lim="800000"/>
                      <a:headEnd/>
                      <a:tailEnd/>
                    </a:ln>
                  </pic:spPr>
                </pic:pic>
              </a:graphicData>
            </a:graphic>
          </wp:anchor>
        </w:drawing>
      </w:r>
      <w:r w:rsidRPr="00684664">
        <w:rPr>
          <w:rFonts w:asciiTheme="majorHAnsi" w:hAnsiTheme="majorHAnsi" w:cs="Arial"/>
          <w:i/>
          <w:spacing w:val="-4"/>
          <w:sz w:val="56"/>
          <w:szCs w:val="28"/>
        </w:rPr>
        <w:t>4</w:t>
      </w:r>
      <w:r w:rsidRPr="00684664">
        <w:rPr>
          <w:rFonts w:asciiTheme="majorHAnsi" w:hAnsiTheme="majorHAnsi" w:cs="Arial"/>
          <w:i/>
          <w:spacing w:val="-4"/>
          <w:sz w:val="56"/>
          <w:szCs w:val="28"/>
          <w:vertAlign w:val="superscript"/>
        </w:rPr>
        <w:t>th</w:t>
      </w:r>
      <w:r w:rsidRPr="00684664">
        <w:rPr>
          <w:rFonts w:asciiTheme="majorHAnsi" w:hAnsiTheme="majorHAnsi" w:cs="Arial"/>
          <w:i/>
          <w:spacing w:val="-4"/>
          <w:sz w:val="56"/>
          <w:szCs w:val="28"/>
        </w:rPr>
        <w:t xml:space="preserve"> Grade, Unit 2 Formative Assessment</w:t>
      </w:r>
    </w:p>
    <w:p w:rsidR="00FB5307" w:rsidRPr="00684664" w:rsidRDefault="00FB5307" w:rsidP="00684664">
      <w:pPr>
        <w:ind w:firstLine="720"/>
        <w:rPr>
          <w:rFonts w:asciiTheme="majorHAnsi" w:hAnsiTheme="majorHAnsi" w:cs="Arial"/>
          <w:spacing w:val="-4"/>
          <w:sz w:val="28"/>
          <w:szCs w:val="28"/>
        </w:rPr>
      </w:pPr>
    </w:p>
    <w:p w:rsidR="00FB5307" w:rsidRPr="00684664" w:rsidRDefault="00FB5307" w:rsidP="00FB5307">
      <w:pPr>
        <w:rPr>
          <w:rFonts w:asciiTheme="majorHAnsi" w:hAnsiTheme="majorHAnsi" w:cs="Arial"/>
          <w:spacing w:val="-4"/>
          <w:sz w:val="28"/>
          <w:szCs w:val="28"/>
        </w:rPr>
      </w:pPr>
      <w:r w:rsidRPr="00684664">
        <w:rPr>
          <w:rFonts w:asciiTheme="majorHAnsi" w:hAnsiTheme="majorHAnsi" w:cs="Arial"/>
          <w:spacing w:val="-4"/>
          <w:sz w:val="28"/>
          <w:szCs w:val="28"/>
        </w:rPr>
        <w:t>This assessment is mea</w:t>
      </w:r>
      <w:r w:rsidR="00344C92">
        <w:rPr>
          <w:rFonts w:asciiTheme="majorHAnsi" w:hAnsiTheme="majorHAnsi" w:cs="Arial"/>
          <w:spacing w:val="-4"/>
          <w:sz w:val="28"/>
          <w:szCs w:val="28"/>
        </w:rPr>
        <w:t>n</w:t>
      </w:r>
      <w:r w:rsidRPr="00684664">
        <w:rPr>
          <w:rFonts w:asciiTheme="majorHAnsi" w:hAnsiTheme="majorHAnsi" w:cs="Arial"/>
          <w:spacing w:val="-4"/>
          <w:sz w:val="28"/>
          <w:szCs w:val="28"/>
        </w:rPr>
        <w:t>t to measure progress towards the following standard</w:t>
      </w:r>
      <w:r w:rsidR="00EB555E">
        <w:rPr>
          <w:rFonts w:asciiTheme="majorHAnsi" w:hAnsiTheme="majorHAnsi" w:cs="Arial"/>
          <w:spacing w:val="-4"/>
          <w:sz w:val="28"/>
          <w:szCs w:val="28"/>
        </w:rPr>
        <w:t>s</w:t>
      </w:r>
      <w:r w:rsidRPr="00684664">
        <w:rPr>
          <w:rFonts w:asciiTheme="majorHAnsi" w:hAnsiTheme="majorHAnsi" w:cs="Arial"/>
          <w:spacing w:val="-4"/>
          <w:sz w:val="28"/>
          <w:szCs w:val="28"/>
        </w:rPr>
        <w:t xml:space="preserve">:  </w:t>
      </w:r>
    </w:p>
    <w:p w:rsidR="00FB5307" w:rsidRPr="00684664" w:rsidRDefault="00FB5307" w:rsidP="00FB5307">
      <w:pPr>
        <w:rPr>
          <w:rFonts w:asciiTheme="majorHAnsi" w:hAnsiTheme="majorHAnsi" w:cs="Arial"/>
          <w:spacing w:val="-4"/>
          <w:sz w:val="28"/>
          <w:szCs w:val="28"/>
        </w:rPr>
      </w:pPr>
    </w:p>
    <w:p w:rsidR="00FB5307" w:rsidRPr="00684664" w:rsidRDefault="00FB5307" w:rsidP="00FB5307">
      <w:pPr>
        <w:pStyle w:val="ListParagraph"/>
        <w:numPr>
          <w:ilvl w:val="0"/>
          <w:numId w:val="4"/>
        </w:numPr>
        <w:rPr>
          <w:rFonts w:asciiTheme="majorHAnsi" w:eastAsia="Times New Roman" w:hAnsiTheme="majorHAnsi" w:cs="Arial"/>
          <w:spacing w:val="-4"/>
          <w:sz w:val="28"/>
          <w:szCs w:val="28"/>
        </w:rPr>
      </w:pPr>
      <w:r w:rsidRPr="00684664">
        <w:rPr>
          <w:rFonts w:asciiTheme="majorHAnsi" w:hAnsiTheme="majorHAnsi"/>
          <w:sz w:val="28"/>
          <w:szCs w:val="28"/>
        </w:rPr>
        <w:t>RI.4.6 Compare and Contrast a firsthand and secondhand account of the same event or topic; describe the differences in focus and the information in a text or part of a text.</w:t>
      </w:r>
    </w:p>
    <w:p w:rsidR="00684664" w:rsidRPr="00684664" w:rsidRDefault="00684664" w:rsidP="00FB5307">
      <w:pPr>
        <w:pStyle w:val="ListParagraph"/>
        <w:numPr>
          <w:ilvl w:val="0"/>
          <w:numId w:val="4"/>
        </w:numPr>
        <w:rPr>
          <w:rFonts w:asciiTheme="majorHAnsi" w:eastAsia="Times New Roman" w:hAnsiTheme="majorHAnsi" w:cs="Arial"/>
          <w:spacing w:val="-4"/>
          <w:sz w:val="28"/>
          <w:szCs w:val="28"/>
        </w:rPr>
      </w:pPr>
      <w:r w:rsidRPr="00684664">
        <w:rPr>
          <w:rFonts w:asciiTheme="majorHAnsi" w:hAnsiTheme="majorHAnsi"/>
          <w:sz w:val="28"/>
          <w:szCs w:val="28"/>
        </w:rPr>
        <w:t xml:space="preserve">RI.4.4 Determine the meaning of general academic and domain-specific words or phrases in a text relevant to a grade 4 </w:t>
      </w:r>
      <w:proofErr w:type="gramStart"/>
      <w:r w:rsidRPr="00684664">
        <w:rPr>
          <w:rFonts w:asciiTheme="majorHAnsi" w:hAnsiTheme="majorHAnsi"/>
          <w:sz w:val="28"/>
          <w:szCs w:val="28"/>
        </w:rPr>
        <w:t>topic</w:t>
      </w:r>
      <w:proofErr w:type="gramEnd"/>
      <w:r w:rsidRPr="00684664">
        <w:rPr>
          <w:rFonts w:asciiTheme="majorHAnsi" w:hAnsiTheme="majorHAnsi"/>
          <w:sz w:val="28"/>
          <w:szCs w:val="28"/>
        </w:rPr>
        <w:t xml:space="preserve"> or subject area.</w:t>
      </w:r>
      <w:r>
        <w:rPr>
          <w:rFonts w:asciiTheme="majorHAnsi" w:hAnsiTheme="majorHAnsi"/>
          <w:sz w:val="28"/>
          <w:szCs w:val="28"/>
        </w:rPr>
        <w:t xml:space="preserve"> (questions 1 and 2)</w:t>
      </w:r>
    </w:p>
    <w:p w:rsidR="00FB5307" w:rsidRPr="00684664" w:rsidRDefault="00FB5307" w:rsidP="00FB5307">
      <w:pPr>
        <w:pStyle w:val="ListParagraph"/>
        <w:numPr>
          <w:ilvl w:val="0"/>
          <w:numId w:val="4"/>
        </w:numPr>
        <w:rPr>
          <w:rFonts w:asciiTheme="majorHAnsi" w:eastAsia="Times New Roman" w:hAnsiTheme="majorHAnsi" w:cs="Arial"/>
          <w:spacing w:val="-4"/>
          <w:sz w:val="28"/>
          <w:szCs w:val="28"/>
        </w:rPr>
      </w:pPr>
      <w:r w:rsidRPr="00684664">
        <w:rPr>
          <w:rFonts w:asciiTheme="majorHAnsi" w:hAnsiTheme="majorHAnsi"/>
          <w:sz w:val="28"/>
          <w:szCs w:val="28"/>
        </w:rPr>
        <w:t>RL.4.4 Determine the meaning of words and phrases as they are used in a text, including those that allude to significant characters found in mythology (e.g., Herculean).</w:t>
      </w:r>
      <w:r w:rsidR="00684664">
        <w:rPr>
          <w:rFonts w:asciiTheme="majorHAnsi" w:hAnsiTheme="majorHAnsi"/>
          <w:sz w:val="28"/>
          <w:szCs w:val="28"/>
        </w:rPr>
        <w:t xml:space="preserve"> (Question 6)</w:t>
      </w:r>
    </w:p>
    <w:p w:rsidR="00FB5307" w:rsidRPr="00684664" w:rsidRDefault="00FB5307" w:rsidP="00FB5307">
      <w:pPr>
        <w:rPr>
          <w:rFonts w:asciiTheme="majorHAnsi" w:eastAsia="Times New Roman" w:hAnsiTheme="majorHAnsi" w:cs="Arial"/>
          <w:spacing w:val="-4"/>
          <w:sz w:val="36"/>
          <w:szCs w:val="32"/>
        </w:rPr>
      </w:pPr>
    </w:p>
    <w:p w:rsidR="00FB5307" w:rsidRDefault="00FB5307" w:rsidP="00FB5307">
      <w:pPr>
        <w:rPr>
          <w:rFonts w:asciiTheme="majorHAnsi" w:eastAsia="Times New Roman" w:hAnsiTheme="majorHAnsi" w:cs="Arial"/>
          <w:spacing w:val="-4"/>
          <w:sz w:val="28"/>
          <w:szCs w:val="28"/>
        </w:rPr>
      </w:pPr>
      <w:r w:rsidRPr="00684664">
        <w:rPr>
          <w:rFonts w:asciiTheme="majorHAnsi" w:eastAsia="Times New Roman" w:hAnsiTheme="majorHAnsi" w:cs="Arial"/>
          <w:spacing w:val="-4"/>
          <w:sz w:val="28"/>
          <w:szCs w:val="28"/>
        </w:rPr>
        <w:t>Students are expected to define the terms “</w:t>
      </w:r>
      <w:r w:rsidR="00684664">
        <w:rPr>
          <w:rFonts w:asciiTheme="majorHAnsi" w:eastAsia="Times New Roman" w:hAnsiTheme="majorHAnsi" w:cs="Arial"/>
          <w:spacing w:val="-4"/>
          <w:sz w:val="28"/>
          <w:szCs w:val="28"/>
        </w:rPr>
        <w:t>firsthand account</w:t>
      </w:r>
      <w:r w:rsidRPr="00684664">
        <w:rPr>
          <w:rFonts w:asciiTheme="majorHAnsi" w:eastAsia="Times New Roman" w:hAnsiTheme="majorHAnsi" w:cs="Arial"/>
          <w:spacing w:val="-4"/>
          <w:sz w:val="28"/>
          <w:szCs w:val="28"/>
        </w:rPr>
        <w:t>” and “</w:t>
      </w:r>
      <w:r w:rsidR="00684664">
        <w:rPr>
          <w:rFonts w:asciiTheme="majorHAnsi" w:eastAsia="Times New Roman" w:hAnsiTheme="majorHAnsi" w:cs="Arial"/>
          <w:spacing w:val="-4"/>
          <w:sz w:val="28"/>
          <w:szCs w:val="28"/>
        </w:rPr>
        <w:t>secondhand account</w:t>
      </w:r>
      <w:r w:rsidRPr="00684664">
        <w:rPr>
          <w:rFonts w:asciiTheme="majorHAnsi" w:eastAsia="Times New Roman" w:hAnsiTheme="majorHAnsi" w:cs="Arial"/>
          <w:spacing w:val="-4"/>
          <w:sz w:val="28"/>
          <w:szCs w:val="28"/>
        </w:rPr>
        <w:t>.”  Students will then</w:t>
      </w:r>
      <w:r w:rsidR="00684664">
        <w:rPr>
          <w:rFonts w:asciiTheme="majorHAnsi" w:eastAsia="Times New Roman" w:hAnsiTheme="majorHAnsi" w:cs="Arial"/>
          <w:spacing w:val="-4"/>
          <w:sz w:val="28"/>
          <w:szCs w:val="28"/>
        </w:rPr>
        <w:t xml:space="preserve"> determine if a passage is a first- or secondhand account and explain how they know.  In future units and assessments, students will compare and contrast accounts </w:t>
      </w:r>
      <w:r w:rsidRPr="00684664">
        <w:rPr>
          <w:rFonts w:asciiTheme="majorHAnsi" w:eastAsia="Times New Roman" w:hAnsiTheme="majorHAnsi" w:cs="Arial"/>
          <w:spacing w:val="-4"/>
          <w:sz w:val="28"/>
          <w:szCs w:val="28"/>
        </w:rPr>
        <w:t>in order to meet end of year expectations.</w:t>
      </w:r>
    </w:p>
    <w:p w:rsidR="00DC08C5" w:rsidRDefault="00DC08C5" w:rsidP="00FB5307">
      <w:pPr>
        <w:rPr>
          <w:rFonts w:asciiTheme="majorHAnsi" w:eastAsia="Times New Roman" w:hAnsiTheme="majorHAnsi" w:cs="Arial"/>
          <w:spacing w:val="-4"/>
          <w:sz w:val="28"/>
          <w:szCs w:val="28"/>
        </w:rPr>
      </w:pPr>
    </w:p>
    <w:p w:rsidR="00DC08C5" w:rsidRPr="00684664" w:rsidRDefault="00DC08C5" w:rsidP="00FB5307">
      <w:pPr>
        <w:rPr>
          <w:rFonts w:asciiTheme="majorHAnsi" w:eastAsia="Times New Roman" w:hAnsiTheme="majorHAnsi" w:cs="Arial"/>
          <w:spacing w:val="-4"/>
          <w:sz w:val="28"/>
          <w:szCs w:val="28"/>
        </w:rPr>
      </w:pPr>
      <w:r>
        <w:rPr>
          <w:rFonts w:asciiTheme="majorHAnsi" w:eastAsia="Times New Roman" w:hAnsiTheme="majorHAnsi" w:cs="Arial"/>
          <w:spacing w:val="-4"/>
          <w:sz w:val="28"/>
          <w:szCs w:val="28"/>
        </w:rPr>
        <w:t>Because we know that vocabulary is typically a tricky spot for our students, three questions have been included to address standards RI.4.4 and RL.4.4</w:t>
      </w:r>
    </w:p>
    <w:p w:rsidR="00FB5307" w:rsidRPr="00684664" w:rsidRDefault="00FB5307" w:rsidP="00FB5307">
      <w:pPr>
        <w:rPr>
          <w:rFonts w:asciiTheme="majorHAnsi" w:hAnsiTheme="majorHAnsi" w:cs="Arial"/>
          <w:spacing w:val="-4"/>
          <w:sz w:val="28"/>
          <w:szCs w:val="28"/>
        </w:rPr>
      </w:pPr>
    </w:p>
    <w:p w:rsidR="00FB5307" w:rsidRPr="00684664" w:rsidRDefault="00FB5307" w:rsidP="00FB5307">
      <w:pPr>
        <w:rPr>
          <w:rFonts w:asciiTheme="majorHAnsi" w:hAnsiTheme="majorHAnsi" w:cs="Arial"/>
          <w:spacing w:val="-4"/>
          <w:sz w:val="28"/>
          <w:szCs w:val="28"/>
          <w:u w:val="single"/>
        </w:rPr>
      </w:pPr>
      <w:r w:rsidRPr="00684664">
        <w:rPr>
          <w:rFonts w:asciiTheme="majorHAnsi" w:hAnsiTheme="majorHAnsi" w:cs="Arial"/>
          <w:spacing w:val="-4"/>
          <w:sz w:val="28"/>
          <w:szCs w:val="28"/>
          <w:u w:val="single"/>
        </w:rPr>
        <w:t>Directions for Giving the Assessment:</w:t>
      </w:r>
    </w:p>
    <w:p w:rsidR="00FB5307" w:rsidRPr="00684664" w:rsidRDefault="00FB5307" w:rsidP="00FB5307">
      <w:pPr>
        <w:rPr>
          <w:rFonts w:asciiTheme="majorHAnsi" w:hAnsiTheme="majorHAnsi" w:cs="Arial"/>
          <w:spacing w:val="-4"/>
          <w:sz w:val="28"/>
          <w:szCs w:val="28"/>
        </w:rPr>
      </w:pPr>
    </w:p>
    <w:p w:rsidR="00FB5307" w:rsidRPr="00684664" w:rsidRDefault="00FB5307" w:rsidP="00FB5307">
      <w:pPr>
        <w:rPr>
          <w:rFonts w:asciiTheme="majorHAnsi" w:hAnsiTheme="majorHAnsi" w:cs="Arial"/>
          <w:spacing w:val="-4"/>
          <w:sz w:val="28"/>
          <w:szCs w:val="28"/>
        </w:rPr>
      </w:pPr>
      <w:r w:rsidRPr="00684664">
        <w:rPr>
          <w:rFonts w:asciiTheme="majorHAnsi" w:hAnsiTheme="majorHAnsi" w:cs="Arial"/>
          <w:spacing w:val="-4"/>
          <w:sz w:val="28"/>
          <w:szCs w:val="28"/>
        </w:rPr>
        <w:t xml:space="preserve">Students should spend 10 minutes independently reading the passage and answering the questions on this assessment.  Encourage students, especially struggling readers, to think about strategies they have for reading difficult passages/texts.  </w:t>
      </w:r>
    </w:p>
    <w:p w:rsidR="00FB5307" w:rsidRPr="00684664" w:rsidRDefault="00FB5307" w:rsidP="00FB5307">
      <w:pPr>
        <w:rPr>
          <w:rFonts w:asciiTheme="majorHAnsi" w:hAnsiTheme="majorHAnsi" w:cs="Arial"/>
          <w:spacing w:val="-4"/>
          <w:sz w:val="28"/>
          <w:szCs w:val="28"/>
        </w:rPr>
      </w:pPr>
    </w:p>
    <w:p w:rsidR="00FB5307" w:rsidRPr="00684664" w:rsidRDefault="00FB5307" w:rsidP="00FB5307">
      <w:pPr>
        <w:rPr>
          <w:rFonts w:asciiTheme="majorHAnsi" w:hAnsiTheme="majorHAnsi" w:cs="Arial"/>
          <w:spacing w:val="-4"/>
          <w:sz w:val="28"/>
          <w:szCs w:val="28"/>
        </w:rPr>
      </w:pPr>
      <w:r w:rsidRPr="00684664">
        <w:rPr>
          <w:rFonts w:asciiTheme="majorHAnsi" w:hAnsiTheme="majorHAnsi" w:cs="Arial"/>
          <w:spacing w:val="-4"/>
          <w:sz w:val="28"/>
          <w:szCs w:val="28"/>
        </w:rPr>
        <w:t xml:space="preserve">After 10 minutes, please read the passage and questions aloud for the class.  If asked, continue to read aloud any portion of the passage or question.  While we know that </w:t>
      </w:r>
      <w:r w:rsidRPr="00684664">
        <w:rPr>
          <w:rFonts w:asciiTheme="majorHAnsi" w:hAnsiTheme="majorHAnsi" w:cs="Arial"/>
          <w:i/>
          <w:spacing w:val="-4"/>
          <w:sz w:val="28"/>
          <w:szCs w:val="28"/>
        </w:rPr>
        <w:t xml:space="preserve">read </w:t>
      </w:r>
      <w:proofErr w:type="gramStart"/>
      <w:r w:rsidRPr="00684664">
        <w:rPr>
          <w:rFonts w:asciiTheme="majorHAnsi" w:hAnsiTheme="majorHAnsi" w:cs="Arial"/>
          <w:i/>
          <w:spacing w:val="-4"/>
          <w:sz w:val="28"/>
          <w:szCs w:val="28"/>
        </w:rPr>
        <w:t>aloud</w:t>
      </w:r>
      <w:r w:rsidRPr="00684664">
        <w:rPr>
          <w:rFonts w:asciiTheme="majorHAnsi" w:hAnsiTheme="majorHAnsi" w:cs="Arial"/>
          <w:spacing w:val="-4"/>
          <w:sz w:val="28"/>
          <w:szCs w:val="28"/>
        </w:rPr>
        <w:t xml:space="preserve">  is</w:t>
      </w:r>
      <w:proofErr w:type="gramEnd"/>
      <w:r w:rsidRPr="00684664">
        <w:rPr>
          <w:rFonts w:asciiTheme="majorHAnsi" w:hAnsiTheme="majorHAnsi" w:cs="Arial"/>
          <w:spacing w:val="-4"/>
          <w:sz w:val="28"/>
          <w:szCs w:val="28"/>
        </w:rPr>
        <w:t xml:space="preserve"> not an allowable accommodation on the reading portion of high-stakes testing, the purpose of this assessment is to measure reading comprehension…not independent reading comprehension.</w:t>
      </w:r>
    </w:p>
    <w:p w:rsidR="00FB5307" w:rsidRDefault="00FB5307">
      <w:pPr>
        <w:rPr>
          <w:sz w:val="28"/>
        </w:rPr>
      </w:pPr>
    </w:p>
    <w:p w:rsidR="000E5623" w:rsidRDefault="000235DD" w:rsidP="00771BA4">
      <w:pPr>
        <w:pStyle w:val="ListParagraph"/>
        <w:numPr>
          <w:ilvl w:val="0"/>
          <w:numId w:val="3"/>
        </w:numPr>
        <w:tabs>
          <w:tab w:val="left" w:pos="270"/>
        </w:tabs>
        <w:rPr>
          <w:sz w:val="28"/>
        </w:rPr>
      </w:pPr>
      <w:r>
        <w:rPr>
          <w:noProof/>
          <w:sz w:val="28"/>
        </w:rPr>
        <w:lastRenderedPageBreak/>
        <w:pict>
          <v:shapetype id="_x0000_t202" coordsize="21600,21600" o:spt="202" path="m,l,21600r21600,l21600,xe">
            <v:stroke joinstyle="miter"/>
            <v:path gradientshapeok="t" o:connecttype="rect"/>
          </v:shapetype>
          <v:shape id="_x0000_s1032" type="#_x0000_t202" style="position:absolute;left:0;text-align:left;margin-left:312.05pt;margin-top:-49.55pt;width:236.55pt;height:29pt;z-index:251664384" stroked="f">
            <v:textbox>
              <w:txbxContent>
                <w:p w:rsidR="00771BA4" w:rsidRPr="00D43FFE" w:rsidRDefault="00771BA4" w:rsidP="00FB5307">
                  <w:pPr>
                    <w:rPr>
                      <w:sz w:val="28"/>
                    </w:rPr>
                  </w:pPr>
                  <w:r w:rsidRPr="00D43FFE">
                    <w:rPr>
                      <w:sz w:val="28"/>
                    </w:rPr>
                    <w:t>Name: __</w:t>
                  </w:r>
                  <w:r>
                    <w:rPr>
                      <w:sz w:val="28"/>
                    </w:rPr>
                    <w:t>_______________________</w:t>
                  </w:r>
                </w:p>
              </w:txbxContent>
            </v:textbox>
          </v:shape>
        </w:pict>
      </w:r>
      <w:r w:rsidR="000E5623" w:rsidRPr="000E5623">
        <w:rPr>
          <w:sz w:val="28"/>
        </w:rPr>
        <w:t>What is a firsthand account?</w:t>
      </w:r>
    </w:p>
    <w:p w:rsidR="004B7D64" w:rsidRPr="000E5623" w:rsidRDefault="00FB5307" w:rsidP="004B7D64">
      <w:pPr>
        <w:pStyle w:val="ListParagraph"/>
        <w:rPr>
          <w:sz w:val="28"/>
        </w:rPr>
      </w:pPr>
      <w:r>
        <w:rPr>
          <w:sz w:val="28"/>
        </w:rPr>
        <w:t>_________________________________________________________________</w:t>
      </w:r>
    </w:p>
    <w:p w:rsidR="000E5623" w:rsidRDefault="000E5623">
      <w:pPr>
        <w:rPr>
          <w:sz w:val="28"/>
        </w:rPr>
      </w:pPr>
    </w:p>
    <w:p w:rsidR="000E5623" w:rsidRPr="000E5623" w:rsidRDefault="000E5623" w:rsidP="00FB5307">
      <w:pPr>
        <w:pStyle w:val="ListParagraph"/>
        <w:numPr>
          <w:ilvl w:val="0"/>
          <w:numId w:val="3"/>
        </w:numPr>
        <w:rPr>
          <w:sz w:val="28"/>
        </w:rPr>
      </w:pPr>
      <w:r w:rsidRPr="000E5623">
        <w:rPr>
          <w:sz w:val="28"/>
        </w:rPr>
        <w:t>What is a secondhand account?</w:t>
      </w:r>
    </w:p>
    <w:p w:rsidR="000E5623" w:rsidRDefault="00FB5307" w:rsidP="00FB5307">
      <w:pPr>
        <w:ind w:left="720"/>
        <w:rPr>
          <w:sz w:val="28"/>
        </w:rPr>
      </w:pPr>
      <w:r>
        <w:rPr>
          <w:sz w:val="28"/>
        </w:rPr>
        <w:t>_________________________________________________________________</w:t>
      </w:r>
    </w:p>
    <w:p w:rsidR="004B7D64" w:rsidRDefault="004B7D64" w:rsidP="00FB5307">
      <w:pPr>
        <w:ind w:left="360"/>
        <w:rPr>
          <w:sz w:val="28"/>
        </w:rPr>
      </w:pPr>
    </w:p>
    <w:p w:rsidR="000E5623" w:rsidRPr="000E5623" w:rsidRDefault="000E5623" w:rsidP="00FB5307">
      <w:pPr>
        <w:pStyle w:val="ListParagraph"/>
        <w:numPr>
          <w:ilvl w:val="0"/>
          <w:numId w:val="3"/>
        </w:numPr>
        <w:rPr>
          <w:sz w:val="28"/>
        </w:rPr>
      </w:pPr>
      <w:r w:rsidRPr="000E5623">
        <w:rPr>
          <w:sz w:val="28"/>
        </w:rPr>
        <w:t>Which of the following are firsthand accounts?  Circle all that apply.</w:t>
      </w:r>
    </w:p>
    <w:p w:rsidR="000E5623" w:rsidRDefault="000E5623">
      <w:pPr>
        <w:rPr>
          <w:sz w:val="28"/>
        </w:rPr>
      </w:pPr>
    </w:p>
    <w:p w:rsidR="000E5623" w:rsidRDefault="000E5623">
      <w:pPr>
        <w:rPr>
          <w:sz w:val="28"/>
        </w:rPr>
        <w:sectPr w:rsidR="000E5623" w:rsidSect="00771BA4">
          <w:footerReference w:type="default" r:id="rId8"/>
          <w:pgSz w:w="12240" w:h="15840"/>
          <w:pgMar w:top="1440" w:right="1440" w:bottom="1440" w:left="450" w:header="720" w:footer="720" w:gutter="0"/>
          <w:cols w:space="720"/>
          <w:docGrid w:linePitch="360"/>
        </w:sectPr>
      </w:pPr>
    </w:p>
    <w:p w:rsidR="000E5623" w:rsidRDefault="000E5623">
      <w:pPr>
        <w:rPr>
          <w:sz w:val="28"/>
        </w:rPr>
      </w:pPr>
      <w:r>
        <w:rPr>
          <w:sz w:val="28"/>
        </w:rPr>
        <w:lastRenderedPageBreak/>
        <w:t>Interviews</w:t>
      </w:r>
    </w:p>
    <w:p w:rsidR="000E5623" w:rsidRDefault="000E5623">
      <w:pPr>
        <w:rPr>
          <w:sz w:val="28"/>
        </w:rPr>
      </w:pPr>
      <w:r>
        <w:rPr>
          <w:sz w:val="28"/>
        </w:rPr>
        <w:t>Text books</w:t>
      </w:r>
    </w:p>
    <w:p w:rsidR="000E5623" w:rsidRDefault="000E5623">
      <w:pPr>
        <w:rPr>
          <w:sz w:val="28"/>
        </w:rPr>
      </w:pPr>
      <w:r>
        <w:rPr>
          <w:sz w:val="28"/>
        </w:rPr>
        <w:t>Autobiographies</w:t>
      </w:r>
    </w:p>
    <w:p w:rsidR="000E5623" w:rsidRDefault="000E5623">
      <w:pPr>
        <w:rPr>
          <w:sz w:val="28"/>
        </w:rPr>
      </w:pPr>
      <w:r>
        <w:rPr>
          <w:sz w:val="28"/>
        </w:rPr>
        <w:t>Biographies</w:t>
      </w:r>
    </w:p>
    <w:p w:rsidR="000E5623" w:rsidRDefault="000E5623">
      <w:pPr>
        <w:rPr>
          <w:sz w:val="28"/>
        </w:rPr>
      </w:pPr>
      <w:r>
        <w:rPr>
          <w:sz w:val="28"/>
        </w:rPr>
        <w:lastRenderedPageBreak/>
        <w:t>Photographs</w:t>
      </w:r>
    </w:p>
    <w:p w:rsidR="000E5623" w:rsidRDefault="000E5623">
      <w:pPr>
        <w:rPr>
          <w:sz w:val="28"/>
        </w:rPr>
      </w:pPr>
      <w:r>
        <w:rPr>
          <w:sz w:val="28"/>
        </w:rPr>
        <w:t>Speeches</w:t>
      </w:r>
    </w:p>
    <w:p w:rsidR="000E5623" w:rsidRDefault="000E5623">
      <w:pPr>
        <w:rPr>
          <w:sz w:val="28"/>
        </w:rPr>
      </w:pPr>
      <w:r>
        <w:rPr>
          <w:sz w:val="28"/>
        </w:rPr>
        <w:t>Emails</w:t>
      </w:r>
    </w:p>
    <w:p w:rsidR="000E5623" w:rsidRDefault="000E5623">
      <w:pPr>
        <w:rPr>
          <w:sz w:val="28"/>
        </w:rPr>
        <w:sectPr w:rsidR="000E5623" w:rsidSect="000E5623">
          <w:type w:val="continuous"/>
          <w:pgSz w:w="12240" w:h="15840"/>
          <w:pgMar w:top="1440" w:right="2340" w:bottom="1440" w:left="2250" w:header="720" w:footer="720" w:gutter="0"/>
          <w:cols w:num="2" w:space="720"/>
          <w:docGrid w:linePitch="360"/>
        </w:sectPr>
      </w:pPr>
      <w:r>
        <w:rPr>
          <w:sz w:val="28"/>
        </w:rPr>
        <w:t>Encyclopedia</w:t>
      </w:r>
    </w:p>
    <w:p w:rsidR="000E5623" w:rsidRDefault="000E5623">
      <w:pPr>
        <w:rPr>
          <w:sz w:val="28"/>
        </w:rPr>
      </w:pPr>
    </w:p>
    <w:p w:rsidR="000E5623" w:rsidRPr="000E5623" w:rsidRDefault="000E5623" w:rsidP="00FB5307">
      <w:pPr>
        <w:pStyle w:val="ListParagraph"/>
        <w:numPr>
          <w:ilvl w:val="0"/>
          <w:numId w:val="3"/>
        </w:numPr>
        <w:rPr>
          <w:sz w:val="28"/>
        </w:rPr>
      </w:pPr>
      <w:r w:rsidRPr="000E5623">
        <w:rPr>
          <w:sz w:val="28"/>
        </w:rPr>
        <w:t xml:space="preserve">Is an article from a newspaper a </w:t>
      </w:r>
      <w:r w:rsidRPr="000E5623">
        <w:rPr>
          <w:i/>
          <w:sz w:val="28"/>
        </w:rPr>
        <w:t>firsthand</w:t>
      </w:r>
      <w:r w:rsidRPr="000E5623">
        <w:rPr>
          <w:sz w:val="28"/>
        </w:rPr>
        <w:t xml:space="preserve"> or </w:t>
      </w:r>
      <w:r w:rsidRPr="000E5623">
        <w:rPr>
          <w:i/>
          <w:sz w:val="28"/>
        </w:rPr>
        <w:t>secondhand</w:t>
      </w:r>
      <w:r w:rsidRPr="000E5623">
        <w:rPr>
          <w:sz w:val="28"/>
        </w:rPr>
        <w:t xml:space="preserve"> account?  How do you know?</w:t>
      </w:r>
    </w:p>
    <w:p w:rsidR="000E5623" w:rsidRDefault="00FB5307" w:rsidP="00FB5307">
      <w:pPr>
        <w:ind w:left="720"/>
        <w:rPr>
          <w:sz w:val="28"/>
        </w:rPr>
      </w:pPr>
      <w:r>
        <w:rPr>
          <w:sz w:val="28"/>
        </w:rPr>
        <w:t>______________________________________________________________________________________________________________________________________________________________________________________________________</w:t>
      </w:r>
    </w:p>
    <w:p w:rsidR="000E5623" w:rsidRDefault="000E5623">
      <w:pPr>
        <w:rPr>
          <w:sz w:val="28"/>
        </w:rPr>
      </w:pPr>
    </w:p>
    <w:p w:rsidR="000E5623" w:rsidRPr="00906323" w:rsidRDefault="00906323">
      <w:pPr>
        <w:rPr>
          <w:sz w:val="28"/>
        </w:rPr>
      </w:pPr>
      <w:r>
        <w:rPr>
          <w:noProof/>
          <w:sz w:val="28"/>
        </w:rPr>
        <w:drawing>
          <wp:anchor distT="0" distB="0" distL="114300" distR="114300" simplePos="0" relativeHeight="251666432" behindDoc="0" locked="0" layoutInCell="1" allowOverlap="1">
            <wp:simplePos x="0" y="0"/>
            <wp:positionH relativeFrom="column">
              <wp:posOffset>4854575</wp:posOffset>
            </wp:positionH>
            <wp:positionV relativeFrom="paragraph">
              <wp:posOffset>52070</wp:posOffset>
            </wp:positionV>
            <wp:extent cx="2232660" cy="1459865"/>
            <wp:effectExtent l="19050" t="0" r="0" b="0"/>
            <wp:wrapSquare wrapText="bothSides"/>
            <wp:docPr id="1" name="Picture 1" descr="http://i133.photobucket.com/albums/q78/KylePix/Places%20Generally/YStone-Mt%20R/110706-5304IndependenceR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33.photobucket.com/albums/q78/KylePix/Places%20Generally/YStone-Mt%20R/110706-5304IndependenceRock.jpg"/>
                    <pic:cNvPicPr>
                      <a:picLocks noChangeAspect="1" noChangeArrowheads="1"/>
                    </pic:cNvPicPr>
                  </pic:nvPicPr>
                  <pic:blipFill>
                    <a:blip r:embed="rId9" cstate="print"/>
                    <a:srcRect/>
                    <a:stretch>
                      <a:fillRect/>
                    </a:stretch>
                  </pic:blipFill>
                  <pic:spPr bwMode="auto">
                    <a:xfrm>
                      <a:off x="0" y="0"/>
                      <a:ext cx="2232660" cy="1459865"/>
                    </a:xfrm>
                    <a:prstGeom prst="rect">
                      <a:avLst/>
                    </a:prstGeom>
                    <a:noFill/>
                    <a:ln w="9525">
                      <a:noFill/>
                      <a:miter lim="800000"/>
                      <a:headEnd/>
                      <a:tailEnd/>
                    </a:ln>
                  </pic:spPr>
                </pic:pic>
              </a:graphicData>
            </a:graphic>
          </wp:anchor>
        </w:drawing>
      </w:r>
      <w:r w:rsidR="000E5623" w:rsidRPr="00906323">
        <w:rPr>
          <w:sz w:val="28"/>
        </w:rPr>
        <w:t>Use the following passage to answer the questions below.</w:t>
      </w:r>
    </w:p>
    <w:p w:rsidR="000E5623" w:rsidRPr="00906323" w:rsidRDefault="000E5623">
      <w:pPr>
        <w:rPr>
          <w:sz w:val="16"/>
        </w:rPr>
      </w:pPr>
    </w:p>
    <w:p w:rsidR="00282C22" w:rsidRPr="00282C22" w:rsidRDefault="00282C22">
      <w:pPr>
        <w:rPr>
          <w:sz w:val="28"/>
        </w:rPr>
      </w:pPr>
      <w:r w:rsidRPr="00282C22">
        <w:rPr>
          <w:sz w:val="28"/>
        </w:rPr>
        <w:t xml:space="preserve">July 2, 1849 </w:t>
      </w:r>
    </w:p>
    <w:p w:rsidR="009B6A3A" w:rsidRDefault="00282C22">
      <w:pPr>
        <w:rPr>
          <w:sz w:val="28"/>
        </w:rPr>
      </w:pPr>
      <w:proofErr w:type="gramStart"/>
      <w:r w:rsidRPr="00282C22">
        <w:rPr>
          <w:sz w:val="28"/>
        </w:rPr>
        <w:t>Passed Independence Rock.</w:t>
      </w:r>
      <w:proofErr w:type="gramEnd"/>
      <w:r w:rsidRPr="00282C22">
        <w:rPr>
          <w:sz w:val="28"/>
        </w:rPr>
        <w:t xml:space="preserve"> This rock is covered with names. With great difficulty, I found a place to cut mine. Twelve miles from this is Devil’s Gate. It’s an opening in the mountain through which the Sweetwater River flows. Several of us climbed this mountain—somewhat perilous for youngsters not over fourteen.… We were gone so long that the train was stopped and men sent out in search of us. We made all sorts of promises to remain in sight in the future.</w:t>
      </w:r>
    </w:p>
    <w:p w:rsidR="00282C22" w:rsidRDefault="00282C22">
      <w:pPr>
        <w:rPr>
          <w:sz w:val="28"/>
        </w:rPr>
      </w:pPr>
    </w:p>
    <w:p w:rsidR="00282C22" w:rsidRDefault="000E5623" w:rsidP="00FB5307">
      <w:pPr>
        <w:pStyle w:val="ListParagraph"/>
        <w:numPr>
          <w:ilvl w:val="0"/>
          <w:numId w:val="3"/>
        </w:numPr>
        <w:rPr>
          <w:sz w:val="28"/>
        </w:rPr>
      </w:pPr>
      <w:r>
        <w:rPr>
          <w:sz w:val="28"/>
        </w:rPr>
        <w:t>Is this a firsthand or a secondhand account?  How do you know?</w:t>
      </w:r>
    </w:p>
    <w:p w:rsidR="000E5623" w:rsidRDefault="00FB5307" w:rsidP="000E5623">
      <w:pPr>
        <w:pStyle w:val="ListParagraph"/>
        <w:rPr>
          <w:sz w:val="28"/>
        </w:rPr>
      </w:pPr>
      <w:r>
        <w:rPr>
          <w:sz w:val="28"/>
        </w:rPr>
        <w:t>____________________________________________________________________________________________________________________________________</w:t>
      </w:r>
    </w:p>
    <w:p w:rsidR="000E5623" w:rsidRDefault="000E5623" w:rsidP="000E5623">
      <w:pPr>
        <w:pStyle w:val="ListParagraph"/>
        <w:rPr>
          <w:sz w:val="28"/>
        </w:rPr>
      </w:pPr>
    </w:p>
    <w:p w:rsidR="000E5623" w:rsidRDefault="004B7D64" w:rsidP="00FB5307">
      <w:pPr>
        <w:pStyle w:val="ListParagraph"/>
        <w:numPr>
          <w:ilvl w:val="0"/>
          <w:numId w:val="3"/>
        </w:numPr>
        <w:rPr>
          <w:sz w:val="28"/>
        </w:rPr>
      </w:pPr>
      <w:r>
        <w:rPr>
          <w:sz w:val="28"/>
        </w:rPr>
        <w:t xml:space="preserve">What does the author mean by, “…a place to cut mine”?  </w:t>
      </w:r>
    </w:p>
    <w:p w:rsidR="004B7D64" w:rsidRDefault="00FB5307" w:rsidP="00FB5307">
      <w:pPr>
        <w:ind w:left="720"/>
        <w:rPr>
          <w:sz w:val="28"/>
        </w:rPr>
      </w:pPr>
      <w:r>
        <w:rPr>
          <w:sz w:val="28"/>
        </w:rPr>
        <w:t>______________________________________________________________________________________________________________________________________________________________________________________________________</w:t>
      </w:r>
      <w:r w:rsidR="004B7D64">
        <w:rPr>
          <w:sz w:val="28"/>
        </w:rPr>
        <w:br w:type="page"/>
      </w:r>
    </w:p>
    <w:p w:rsidR="004B7D64" w:rsidRDefault="004B7D64" w:rsidP="004B7D64">
      <w:pPr>
        <w:pStyle w:val="ListParagraph"/>
        <w:numPr>
          <w:ilvl w:val="0"/>
          <w:numId w:val="2"/>
        </w:numPr>
        <w:rPr>
          <w:sz w:val="28"/>
        </w:rPr>
      </w:pPr>
      <w:r w:rsidRPr="000E5623">
        <w:rPr>
          <w:sz w:val="28"/>
        </w:rPr>
        <w:lastRenderedPageBreak/>
        <w:t>What is a firsthand account?</w:t>
      </w:r>
    </w:p>
    <w:p w:rsidR="004B7D64" w:rsidRPr="004B7D64" w:rsidRDefault="004B7D64" w:rsidP="004B7D64">
      <w:pPr>
        <w:pStyle w:val="ListParagraph"/>
        <w:rPr>
          <w:rFonts w:ascii="Lucida Calligraphy" w:hAnsi="Lucida Calligraphy"/>
        </w:rPr>
      </w:pPr>
      <w:r w:rsidRPr="004B7D64">
        <w:rPr>
          <w:rFonts w:ascii="Lucida Calligraphy" w:hAnsi="Lucida Calligraphy"/>
        </w:rPr>
        <w:t>A description of an event that comes from someone who was actually there</w:t>
      </w:r>
    </w:p>
    <w:p w:rsidR="004B7D64" w:rsidRDefault="004B7D64" w:rsidP="004B7D64">
      <w:pPr>
        <w:rPr>
          <w:sz w:val="28"/>
        </w:rPr>
      </w:pPr>
    </w:p>
    <w:p w:rsidR="004B7D64" w:rsidRPr="000E5623" w:rsidRDefault="004B7D64" w:rsidP="004B7D64">
      <w:pPr>
        <w:pStyle w:val="ListParagraph"/>
        <w:numPr>
          <w:ilvl w:val="0"/>
          <w:numId w:val="2"/>
        </w:numPr>
        <w:rPr>
          <w:sz w:val="28"/>
        </w:rPr>
      </w:pPr>
      <w:r w:rsidRPr="000E5623">
        <w:rPr>
          <w:sz w:val="28"/>
        </w:rPr>
        <w:t>What is a secondhand account?</w:t>
      </w:r>
    </w:p>
    <w:p w:rsidR="004B7D64" w:rsidRPr="004B7D64" w:rsidRDefault="004B7D64" w:rsidP="004B7D64">
      <w:pPr>
        <w:ind w:left="720"/>
        <w:rPr>
          <w:rFonts w:ascii="Lucida Calligraphy" w:hAnsi="Lucida Calligraphy"/>
        </w:rPr>
      </w:pPr>
      <w:r w:rsidRPr="004B7D64">
        <w:rPr>
          <w:rFonts w:ascii="Lucida Calligraphy" w:hAnsi="Lucida Calligraphy"/>
        </w:rPr>
        <w:t>A description of an event based on research; written or told by someone who was not there at the event.</w:t>
      </w:r>
    </w:p>
    <w:p w:rsidR="004B7D64" w:rsidRDefault="004B7D64" w:rsidP="004B7D64">
      <w:pPr>
        <w:rPr>
          <w:sz w:val="28"/>
        </w:rPr>
      </w:pPr>
    </w:p>
    <w:p w:rsidR="004B7D64" w:rsidRPr="004B7D64" w:rsidRDefault="004B7D64" w:rsidP="004B7D64">
      <w:pPr>
        <w:pStyle w:val="ListParagraph"/>
        <w:numPr>
          <w:ilvl w:val="0"/>
          <w:numId w:val="2"/>
        </w:numPr>
        <w:rPr>
          <w:sz w:val="28"/>
        </w:rPr>
      </w:pPr>
      <w:r w:rsidRPr="000E5623">
        <w:rPr>
          <w:sz w:val="28"/>
        </w:rPr>
        <w:t xml:space="preserve">Which of the following are </w:t>
      </w:r>
      <w:r>
        <w:rPr>
          <w:sz w:val="28"/>
        </w:rPr>
        <w:t xml:space="preserve">examples of a </w:t>
      </w:r>
      <w:r w:rsidRPr="000E5623">
        <w:rPr>
          <w:sz w:val="28"/>
        </w:rPr>
        <w:t>firsthand account</w:t>
      </w:r>
      <w:r w:rsidRPr="004B7D64">
        <w:rPr>
          <w:sz w:val="28"/>
        </w:rPr>
        <w:t>?  Circle all that apply.</w:t>
      </w:r>
    </w:p>
    <w:p w:rsidR="004B7D64" w:rsidRDefault="004B7D64" w:rsidP="004B7D64">
      <w:pPr>
        <w:rPr>
          <w:sz w:val="28"/>
        </w:rPr>
      </w:pPr>
    </w:p>
    <w:p w:rsidR="004B7D64" w:rsidRDefault="004B7D64" w:rsidP="004B7D64">
      <w:pPr>
        <w:rPr>
          <w:sz w:val="28"/>
        </w:rPr>
        <w:sectPr w:rsidR="004B7D64" w:rsidSect="00771BA4">
          <w:type w:val="continuous"/>
          <w:pgSz w:w="12240" w:h="15840"/>
          <w:pgMar w:top="1440" w:right="1440" w:bottom="990" w:left="810" w:header="720" w:footer="720" w:gutter="0"/>
          <w:cols w:space="720"/>
          <w:docGrid w:linePitch="360"/>
        </w:sectPr>
      </w:pPr>
    </w:p>
    <w:p w:rsidR="004B7D64" w:rsidRDefault="000235DD" w:rsidP="004B7D64">
      <w:pPr>
        <w:rPr>
          <w:sz w:val="28"/>
        </w:rPr>
      </w:pPr>
      <w:r>
        <w:rPr>
          <w:noProof/>
          <w:sz w:val="28"/>
        </w:rPr>
        <w:lastRenderedPageBreak/>
        <w:pict>
          <v:oval id="_x0000_s1026" style="position:absolute;margin-left:-9.95pt;margin-top:2.6pt;width:82.2pt;height:14.25pt;z-index:251658240">
            <v:fill opacity="0"/>
          </v:oval>
        </w:pict>
      </w:r>
      <w:r w:rsidR="004B7D64">
        <w:rPr>
          <w:sz w:val="28"/>
        </w:rPr>
        <w:t>Interviews</w:t>
      </w:r>
    </w:p>
    <w:p w:rsidR="004B7D64" w:rsidRDefault="004B7D64" w:rsidP="004B7D64">
      <w:pPr>
        <w:rPr>
          <w:sz w:val="28"/>
        </w:rPr>
      </w:pPr>
      <w:r>
        <w:rPr>
          <w:sz w:val="28"/>
        </w:rPr>
        <w:t>Text books</w:t>
      </w:r>
    </w:p>
    <w:p w:rsidR="004B7D64" w:rsidRDefault="000235DD" w:rsidP="004B7D64">
      <w:pPr>
        <w:rPr>
          <w:sz w:val="28"/>
        </w:rPr>
      </w:pPr>
      <w:r>
        <w:rPr>
          <w:noProof/>
          <w:sz w:val="28"/>
        </w:rPr>
        <w:pict>
          <v:oval id="_x0000_s1027" style="position:absolute;margin-left:-6.1pt;margin-top:1.05pt;width:115.05pt;height:19pt;z-index:251659264">
            <v:fill opacity="0"/>
          </v:oval>
        </w:pict>
      </w:r>
      <w:r w:rsidR="004B7D64">
        <w:rPr>
          <w:sz w:val="28"/>
        </w:rPr>
        <w:t>Autobiographies</w:t>
      </w:r>
    </w:p>
    <w:p w:rsidR="004B7D64" w:rsidRDefault="004B7D64" w:rsidP="004B7D64">
      <w:pPr>
        <w:rPr>
          <w:sz w:val="28"/>
        </w:rPr>
      </w:pPr>
      <w:r>
        <w:rPr>
          <w:sz w:val="28"/>
        </w:rPr>
        <w:t>Biographies</w:t>
      </w:r>
    </w:p>
    <w:p w:rsidR="004B7D64" w:rsidRDefault="000235DD" w:rsidP="004B7D64">
      <w:pPr>
        <w:rPr>
          <w:sz w:val="28"/>
        </w:rPr>
      </w:pPr>
      <w:r>
        <w:rPr>
          <w:noProof/>
          <w:sz w:val="28"/>
        </w:rPr>
        <w:lastRenderedPageBreak/>
        <w:pict>
          <v:oval id="_x0000_s1028" style="position:absolute;margin-left:-13.6pt;margin-top:.35pt;width:98.7pt;height:16.5pt;z-index:251660288">
            <v:fill opacity="0"/>
          </v:oval>
        </w:pict>
      </w:r>
      <w:r w:rsidR="004B7D64">
        <w:rPr>
          <w:sz w:val="28"/>
        </w:rPr>
        <w:t>Photographs</w:t>
      </w:r>
    </w:p>
    <w:p w:rsidR="004B7D64" w:rsidRDefault="000235DD" w:rsidP="004B7D64">
      <w:pPr>
        <w:rPr>
          <w:sz w:val="28"/>
        </w:rPr>
      </w:pPr>
      <w:r>
        <w:rPr>
          <w:noProof/>
          <w:sz w:val="28"/>
        </w:rPr>
        <w:pict>
          <v:oval id="_x0000_s1029" style="position:absolute;margin-left:-13.6pt;margin-top:-.25pt;width:98.7pt;height:18.4pt;z-index:251661312">
            <v:fill opacity="0"/>
          </v:oval>
        </w:pict>
      </w:r>
      <w:r w:rsidR="004B7D64">
        <w:rPr>
          <w:sz w:val="28"/>
        </w:rPr>
        <w:t>Speeches</w:t>
      </w:r>
    </w:p>
    <w:p w:rsidR="004B7D64" w:rsidRDefault="000235DD" w:rsidP="004B7D64">
      <w:pPr>
        <w:rPr>
          <w:sz w:val="28"/>
        </w:rPr>
      </w:pPr>
      <w:r>
        <w:rPr>
          <w:noProof/>
          <w:sz w:val="28"/>
        </w:rPr>
        <w:pict>
          <v:oval id="_x0000_s1030" style="position:absolute;margin-left:-13.6pt;margin-top:1.05pt;width:104.85pt;height:14.25pt;z-index:251662336">
            <v:fill opacity="0"/>
          </v:oval>
        </w:pict>
      </w:r>
      <w:r w:rsidR="004B7D64">
        <w:rPr>
          <w:sz w:val="28"/>
        </w:rPr>
        <w:t>Emails</w:t>
      </w:r>
    </w:p>
    <w:p w:rsidR="004B7D64" w:rsidRDefault="004B7D64" w:rsidP="004B7D64">
      <w:pPr>
        <w:rPr>
          <w:sz w:val="28"/>
        </w:rPr>
        <w:sectPr w:rsidR="004B7D64" w:rsidSect="000E5623">
          <w:type w:val="continuous"/>
          <w:pgSz w:w="12240" w:h="15840"/>
          <w:pgMar w:top="1440" w:right="2340" w:bottom="1440" w:left="2250" w:header="720" w:footer="720" w:gutter="0"/>
          <w:cols w:num="2" w:space="720"/>
          <w:docGrid w:linePitch="360"/>
        </w:sectPr>
      </w:pPr>
      <w:r>
        <w:rPr>
          <w:sz w:val="28"/>
        </w:rPr>
        <w:t>Encyclopedia</w:t>
      </w:r>
    </w:p>
    <w:p w:rsidR="004B7D64" w:rsidRDefault="004B7D64" w:rsidP="004B7D64">
      <w:pPr>
        <w:rPr>
          <w:sz w:val="28"/>
        </w:rPr>
      </w:pPr>
    </w:p>
    <w:p w:rsidR="004B7D64" w:rsidRPr="00FB5307" w:rsidRDefault="000235DD" w:rsidP="00FB5307">
      <w:pPr>
        <w:pStyle w:val="ListParagraph"/>
        <w:numPr>
          <w:ilvl w:val="0"/>
          <w:numId w:val="2"/>
        </w:numPr>
        <w:ind w:left="270" w:hanging="450"/>
        <w:rPr>
          <w:sz w:val="28"/>
        </w:rPr>
      </w:pPr>
      <w:r w:rsidRPr="000235DD">
        <w:rPr>
          <w:noProof/>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74.95pt;margin-top:31.85pt;width:620.75pt;height:145.8pt;rotation:-2840983fd;z-index:251663360;mso-position-horizontal-relative:text;mso-position-vertical-relative:text;mso-width-relative:page;mso-height-relative:page">
            <v:fill opacity="0"/>
            <v:shadow color="#868686"/>
            <v:textpath style="font-family:&quot;Arial Black&quot;;v-text-kern:t" trim="t" fitpath="t" string="Answer Key"/>
          </v:shape>
        </w:pict>
      </w:r>
      <w:r w:rsidR="004B7D64" w:rsidRPr="00FB5307">
        <w:rPr>
          <w:sz w:val="28"/>
        </w:rPr>
        <w:t xml:space="preserve">Is an article from a newspaper a </w:t>
      </w:r>
      <w:r w:rsidR="004B7D64" w:rsidRPr="00FB5307">
        <w:rPr>
          <w:i/>
          <w:sz w:val="28"/>
        </w:rPr>
        <w:t>firsthand</w:t>
      </w:r>
      <w:r w:rsidR="004B7D64" w:rsidRPr="00FB5307">
        <w:rPr>
          <w:sz w:val="28"/>
        </w:rPr>
        <w:t xml:space="preserve"> or </w:t>
      </w:r>
      <w:r w:rsidR="004B7D64" w:rsidRPr="00FB5307">
        <w:rPr>
          <w:i/>
          <w:sz w:val="28"/>
        </w:rPr>
        <w:t>secondhand</w:t>
      </w:r>
      <w:r w:rsidR="004B7D64" w:rsidRPr="00FB5307">
        <w:rPr>
          <w:sz w:val="28"/>
        </w:rPr>
        <w:t xml:space="preserve"> account?  How do you know?</w:t>
      </w:r>
    </w:p>
    <w:p w:rsidR="004B7D64" w:rsidRPr="004B7D64" w:rsidRDefault="004B7D64" w:rsidP="004B7D64">
      <w:pPr>
        <w:ind w:left="360"/>
        <w:rPr>
          <w:rFonts w:ascii="Lucida Calligraphy" w:hAnsi="Lucida Calligraphy"/>
          <w:sz w:val="24"/>
        </w:rPr>
      </w:pPr>
      <w:r w:rsidRPr="004B7D64">
        <w:rPr>
          <w:rFonts w:ascii="Lucida Calligraphy" w:hAnsi="Lucida Calligraphy"/>
        </w:rPr>
        <w:t>A newspaper article can be a firsthand or a secondhand account.  It is firsthand if the author attended the event being reported.  The article is secondhand if the author is telling about an event that he/she did not attend.</w:t>
      </w:r>
    </w:p>
    <w:p w:rsidR="004B7D64" w:rsidRDefault="004B7D64" w:rsidP="004B7D64">
      <w:pPr>
        <w:rPr>
          <w:sz w:val="32"/>
        </w:rPr>
      </w:pPr>
    </w:p>
    <w:p w:rsidR="004B7D64" w:rsidRPr="000E5623" w:rsidRDefault="004B7D64" w:rsidP="004B7D64">
      <w:pPr>
        <w:rPr>
          <w:sz w:val="32"/>
        </w:rPr>
      </w:pPr>
      <w:r w:rsidRPr="000E5623">
        <w:rPr>
          <w:sz w:val="32"/>
        </w:rPr>
        <w:t>Use the following passage to answer the questions below.</w:t>
      </w:r>
    </w:p>
    <w:p w:rsidR="004B7D64" w:rsidRDefault="00906323" w:rsidP="004B7D64">
      <w:pPr>
        <w:rPr>
          <w:sz w:val="28"/>
        </w:rPr>
      </w:pPr>
      <w:r>
        <w:rPr>
          <w:noProof/>
          <w:sz w:val="28"/>
        </w:rPr>
        <w:drawing>
          <wp:anchor distT="0" distB="0" distL="114300" distR="114300" simplePos="0" relativeHeight="251668480" behindDoc="0" locked="0" layoutInCell="1" allowOverlap="1">
            <wp:simplePos x="0" y="0"/>
            <wp:positionH relativeFrom="column">
              <wp:posOffset>4655820</wp:posOffset>
            </wp:positionH>
            <wp:positionV relativeFrom="paragraph">
              <wp:posOffset>73025</wp:posOffset>
            </wp:positionV>
            <wp:extent cx="1978660" cy="1297940"/>
            <wp:effectExtent l="19050" t="0" r="2540" b="0"/>
            <wp:wrapSquare wrapText="bothSides"/>
            <wp:docPr id="2" name="Picture 1" descr="http://i133.photobucket.com/albums/q78/KylePix/Places%20Generally/YStone-Mt%20R/110706-5304IndependenceR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133.photobucket.com/albums/q78/KylePix/Places%20Generally/YStone-Mt%20R/110706-5304IndependenceRock.jpg"/>
                    <pic:cNvPicPr>
                      <a:picLocks noChangeAspect="1" noChangeArrowheads="1"/>
                    </pic:cNvPicPr>
                  </pic:nvPicPr>
                  <pic:blipFill>
                    <a:blip r:embed="rId10" cstate="print"/>
                    <a:srcRect/>
                    <a:stretch>
                      <a:fillRect/>
                    </a:stretch>
                  </pic:blipFill>
                  <pic:spPr bwMode="auto">
                    <a:xfrm>
                      <a:off x="0" y="0"/>
                      <a:ext cx="1978660" cy="1297940"/>
                    </a:xfrm>
                    <a:prstGeom prst="rect">
                      <a:avLst/>
                    </a:prstGeom>
                    <a:noFill/>
                    <a:ln w="9525">
                      <a:noFill/>
                      <a:miter lim="800000"/>
                      <a:headEnd/>
                      <a:tailEnd/>
                    </a:ln>
                  </pic:spPr>
                </pic:pic>
              </a:graphicData>
            </a:graphic>
          </wp:anchor>
        </w:drawing>
      </w:r>
    </w:p>
    <w:p w:rsidR="004B7D64" w:rsidRPr="00282C22" w:rsidRDefault="004B7D64" w:rsidP="004B7D64">
      <w:pPr>
        <w:rPr>
          <w:sz w:val="28"/>
        </w:rPr>
      </w:pPr>
      <w:r w:rsidRPr="00282C22">
        <w:rPr>
          <w:sz w:val="28"/>
        </w:rPr>
        <w:t xml:space="preserve">July 2, 1849 </w:t>
      </w:r>
    </w:p>
    <w:p w:rsidR="004B7D64" w:rsidRPr="004B7D64" w:rsidRDefault="004B7D64" w:rsidP="004B7D64">
      <w:proofErr w:type="gramStart"/>
      <w:r w:rsidRPr="004B7D64">
        <w:t>Passed Independence Rock.</w:t>
      </w:r>
      <w:proofErr w:type="gramEnd"/>
      <w:r w:rsidRPr="004B7D64">
        <w:t xml:space="preserve"> This rock is covered with names. With great difficulty, I found a place to cut mine. Twelve miles from this is Devil’s Gate. It’s an opening in the mountain through which the Sweetwater River flows. Several of us climbed this mountain—somewhat perilous for youngsters not over fourteen.… We were gone so long that the train was stopped and men sent out in search of us. We made all sorts of promises to remain in sight in the future.</w:t>
      </w:r>
    </w:p>
    <w:p w:rsidR="004B7D64" w:rsidRDefault="004B7D64" w:rsidP="004B7D64">
      <w:pPr>
        <w:rPr>
          <w:sz w:val="28"/>
        </w:rPr>
      </w:pPr>
    </w:p>
    <w:p w:rsidR="004B7D64" w:rsidRDefault="004B7D64" w:rsidP="004B7D64">
      <w:pPr>
        <w:pStyle w:val="ListParagraph"/>
        <w:numPr>
          <w:ilvl w:val="0"/>
          <w:numId w:val="2"/>
        </w:numPr>
        <w:rPr>
          <w:sz w:val="28"/>
        </w:rPr>
      </w:pPr>
      <w:r>
        <w:rPr>
          <w:sz w:val="28"/>
        </w:rPr>
        <w:t>Is this a firsthand or a secondhand account?  How do you know?</w:t>
      </w:r>
    </w:p>
    <w:p w:rsidR="004B7D64" w:rsidRPr="004B7D64" w:rsidRDefault="004B7D64" w:rsidP="004B7D64">
      <w:pPr>
        <w:pStyle w:val="ListParagraph"/>
        <w:rPr>
          <w:rFonts w:ascii="Lucida Calligraphy" w:hAnsi="Lucida Calligraphy"/>
        </w:rPr>
      </w:pPr>
      <w:r w:rsidRPr="004B7D64">
        <w:rPr>
          <w:rFonts w:ascii="Lucida Calligraphy" w:hAnsi="Lucida Calligraphy"/>
        </w:rPr>
        <w:t>This is a firsthand account.  The author is writing about something he experienced.  He uses the words “I,” “we,” and “us” in his writing.</w:t>
      </w:r>
    </w:p>
    <w:p w:rsidR="004B7D64" w:rsidRDefault="004B7D64" w:rsidP="004B7D64">
      <w:pPr>
        <w:pStyle w:val="ListParagraph"/>
        <w:rPr>
          <w:sz w:val="28"/>
        </w:rPr>
      </w:pPr>
    </w:p>
    <w:p w:rsidR="004B7D64" w:rsidRPr="000E5623" w:rsidRDefault="004B7D64" w:rsidP="004B7D64">
      <w:pPr>
        <w:pStyle w:val="ListParagraph"/>
        <w:numPr>
          <w:ilvl w:val="0"/>
          <w:numId w:val="2"/>
        </w:numPr>
        <w:rPr>
          <w:sz w:val="28"/>
        </w:rPr>
      </w:pPr>
      <w:r>
        <w:rPr>
          <w:sz w:val="28"/>
        </w:rPr>
        <w:t xml:space="preserve">What does the author mean by, “…a place to cut mine”?  </w:t>
      </w:r>
    </w:p>
    <w:p w:rsidR="004B7D64" w:rsidRPr="004B7D64" w:rsidRDefault="004B7D64" w:rsidP="004B7D64">
      <w:pPr>
        <w:pStyle w:val="ListParagraph"/>
        <w:rPr>
          <w:rFonts w:ascii="Lucida Calligraphy" w:hAnsi="Lucida Calligraphy"/>
        </w:rPr>
      </w:pPr>
      <w:r w:rsidRPr="004B7D64">
        <w:rPr>
          <w:rFonts w:ascii="Lucida Calligraphy" w:hAnsi="Lucida Calligraphy"/>
        </w:rPr>
        <w:t>The author says that he found a place to carve his name into Independence Rock.  He sees that several other names have been placed in the rock, and he has found a place to add his own.</w:t>
      </w:r>
    </w:p>
    <w:sectPr w:rsidR="004B7D64" w:rsidRPr="004B7D64" w:rsidSect="000E5623">
      <w:type w:val="continuous"/>
      <w:pgSz w:w="12240" w:h="15840"/>
      <w:pgMar w:top="1440" w:right="243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BA4" w:rsidRDefault="00771BA4" w:rsidP="00FB5307">
      <w:r>
        <w:separator/>
      </w:r>
    </w:p>
  </w:endnote>
  <w:endnote w:type="continuationSeparator" w:id="0">
    <w:p w:rsidR="00771BA4" w:rsidRDefault="00771BA4" w:rsidP="00FB5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1BA4" w:rsidRDefault="00771BA4" w:rsidP="00FB5307">
    <w:pPr>
      <w:pStyle w:val="Footer"/>
      <w:jc w:val="right"/>
    </w:pPr>
    <w:r>
      <w:t>4</w:t>
    </w:r>
    <w:r w:rsidRPr="00FB5307">
      <w:rPr>
        <w:vertAlign w:val="superscript"/>
      </w:rPr>
      <w:t>TH</w:t>
    </w:r>
    <w:r>
      <w:t xml:space="preserve"> Grade, Unit 2</w:t>
    </w:r>
  </w:p>
  <w:p w:rsidR="00771BA4" w:rsidRDefault="00771BA4" w:rsidP="00FB5307">
    <w:pPr>
      <w:pStyle w:val="Footer"/>
      <w:jc w:val="right"/>
    </w:pPr>
    <w:r>
      <w:t>RI.4.6 Formative Assessment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BA4" w:rsidRDefault="00771BA4" w:rsidP="00FB5307">
      <w:r>
        <w:separator/>
      </w:r>
    </w:p>
  </w:footnote>
  <w:footnote w:type="continuationSeparator" w:id="0">
    <w:p w:rsidR="00771BA4" w:rsidRDefault="00771BA4" w:rsidP="00FB53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5255A"/>
    <w:multiLevelType w:val="hybridMultilevel"/>
    <w:tmpl w:val="D346B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3E73A0"/>
    <w:multiLevelType w:val="hybridMultilevel"/>
    <w:tmpl w:val="D346B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602260"/>
    <w:multiLevelType w:val="hybridMultilevel"/>
    <w:tmpl w:val="5F605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C31FF8"/>
    <w:multiLevelType w:val="hybridMultilevel"/>
    <w:tmpl w:val="C8EA5BD8"/>
    <w:lvl w:ilvl="0" w:tplc="82BE1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282C22"/>
    <w:rsid w:val="000235DD"/>
    <w:rsid w:val="000E5623"/>
    <w:rsid w:val="0013564C"/>
    <w:rsid w:val="00237843"/>
    <w:rsid w:val="00282C22"/>
    <w:rsid w:val="00290680"/>
    <w:rsid w:val="002E6285"/>
    <w:rsid w:val="003121BA"/>
    <w:rsid w:val="0033120B"/>
    <w:rsid w:val="00344C92"/>
    <w:rsid w:val="00417539"/>
    <w:rsid w:val="00422E68"/>
    <w:rsid w:val="004B7D64"/>
    <w:rsid w:val="004F6A74"/>
    <w:rsid w:val="00520774"/>
    <w:rsid w:val="005344BA"/>
    <w:rsid w:val="00652A49"/>
    <w:rsid w:val="00684664"/>
    <w:rsid w:val="006C7239"/>
    <w:rsid w:val="006E7197"/>
    <w:rsid w:val="007031EF"/>
    <w:rsid w:val="00736871"/>
    <w:rsid w:val="00753865"/>
    <w:rsid w:val="00771BA4"/>
    <w:rsid w:val="007C1094"/>
    <w:rsid w:val="00880904"/>
    <w:rsid w:val="0088617F"/>
    <w:rsid w:val="00891E81"/>
    <w:rsid w:val="008A7DF6"/>
    <w:rsid w:val="00906323"/>
    <w:rsid w:val="009229B7"/>
    <w:rsid w:val="009630FD"/>
    <w:rsid w:val="009B6A3A"/>
    <w:rsid w:val="00A0276A"/>
    <w:rsid w:val="00A92FD7"/>
    <w:rsid w:val="00AC037F"/>
    <w:rsid w:val="00B0493A"/>
    <w:rsid w:val="00B261E0"/>
    <w:rsid w:val="00BA0895"/>
    <w:rsid w:val="00C555E2"/>
    <w:rsid w:val="00CB1B95"/>
    <w:rsid w:val="00D557BC"/>
    <w:rsid w:val="00D60D89"/>
    <w:rsid w:val="00D93AA4"/>
    <w:rsid w:val="00DC08C5"/>
    <w:rsid w:val="00E439DF"/>
    <w:rsid w:val="00E63BCD"/>
    <w:rsid w:val="00E67DDB"/>
    <w:rsid w:val="00EB555E"/>
    <w:rsid w:val="00ED2070"/>
    <w:rsid w:val="00EF2725"/>
    <w:rsid w:val="00FA3A82"/>
    <w:rsid w:val="00FB09E3"/>
    <w:rsid w:val="00FB53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282C22"/>
    <w:rPr>
      <w:rFonts w:ascii="Tahoma" w:hAnsi="Tahoma" w:cs="Tahoma"/>
      <w:sz w:val="16"/>
      <w:szCs w:val="16"/>
    </w:rPr>
  </w:style>
  <w:style w:type="character" w:customStyle="1" w:styleId="BalloonTextChar">
    <w:name w:val="Balloon Text Char"/>
    <w:basedOn w:val="DefaultParagraphFont"/>
    <w:link w:val="BalloonText"/>
    <w:uiPriority w:val="99"/>
    <w:semiHidden/>
    <w:rsid w:val="00282C22"/>
    <w:rPr>
      <w:rFonts w:ascii="Tahoma" w:hAnsi="Tahoma" w:cs="Tahoma"/>
      <w:sz w:val="16"/>
      <w:szCs w:val="16"/>
    </w:rPr>
  </w:style>
  <w:style w:type="paragraph" w:styleId="ListParagraph">
    <w:name w:val="List Paragraph"/>
    <w:basedOn w:val="Normal"/>
    <w:uiPriority w:val="34"/>
    <w:qFormat/>
    <w:rsid w:val="000E5623"/>
    <w:pPr>
      <w:ind w:left="720"/>
      <w:contextualSpacing/>
    </w:pPr>
  </w:style>
  <w:style w:type="paragraph" w:styleId="Header">
    <w:name w:val="header"/>
    <w:basedOn w:val="Normal"/>
    <w:link w:val="HeaderChar"/>
    <w:uiPriority w:val="99"/>
    <w:semiHidden/>
    <w:unhideWhenUsed/>
    <w:rsid w:val="00FB5307"/>
    <w:pPr>
      <w:tabs>
        <w:tab w:val="center" w:pos="4680"/>
        <w:tab w:val="right" w:pos="9360"/>
      </w:tabs>
    </w:pPr>
  </w:style>
  <w:style w:type="character" w:customStyle="1" w:styleId="HeaderChar">
    <w:name w:val="Header Char"/>
    <w:basedOn w:val="DefaultParagraphFont"/>
    <w:link w:val="Header"/>
    <w:uiPriority w:val="99"/>
    <w:semiHidden/>
    <w:rsid w:val="00FB5307"/>
  </w:style>
  <w:style w:type="paragraph" w:styleId="Footer">
    <w:name w:val="footer"/>
    <w:basedOn w:val="Normal"/>
    <w:link w:val="FooterChar"/>
    <w:uiPriority w:val="99"/>
    <w:semiHidden/>
    <w:unhideWhenUsed/>
    <w:rsid w:val="00FB5307"/>
    <w:pPr>
      <w:tabs>
        <w:tab w:val="center" w:pos="4680"/>
        <w:tab w:val="right" w:pos="9360"/>
      </w:tabs>
    </w:pPr>
  </w:style>
  <w:style w:type="character" w:customStyle="1" w:styleId="FooterChar">
    <w:name w:val="Footer Char"/>
    <w:basedOn w:val="DefaultParagraphFont"/>
    <w:link w:val="Footer"/>
    <w:uiPriority w:val="99"/>
    <w:semiHidden/>
    <w:rsid w:val="00FB5307"/>
  </w:style>
  <w:style w:type="paragraph" w:styleId="NormalWeb">
    <w:name w:val="Normal (Web)"/>
    <w:basedOn w:val="Normal"/>
    <w:uiPriority w:val="99"/>
    <w:unhideWhenUsed/>
    <w:rsid w:val="00FB530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761</Words>
  <Characters>4340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dcterms:created xsi:type="dcterms:W3CDTF">2016-01-08T21:44:00Z</dcterms:created>
  <dcterms:modified xsi:type="dcterms:W3CDTF">2016-01-08T21:44:00Z</dcterms:modified>
</cp:coreProperties>
</file>