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602"/>
        <w:tblW w:w="11086" w:type="dxa"/>
        <w:tblLook w:val="04A0"/>
      </w:tblPr>
      <w:tblGrid>
        <w:gridCol w:w="3438"/>
        <w:gridCol w:w="7648"/>
      </w:tblGrid>
      <w:tr w:rsidR="00406771" w:rsidRPr="000B22C7" w:rsidTr="00406771">
        <w:trPr>
          <w:trHeight w:val="531"/>
        </w:trPr>
        <w:tc>
          <w:tcPr>
            <w:tcW w:w="11086" w:type="dxa"/>
            <w:gridSpan w:val="2"/>
          </w:tcPr>
          <w:p w:rsidR="009C485B" w:rsidRDefault="00406771" w:rsidP="00406771">
            <w:pPr>
              <w:rPr>
                <w:rFonts w:cs="Arial"/>
                <w:sz w:val="36"/>
              </w:rPr>
            </w:pPr>
            <w:r w:rsidRPr="000B22C7">
              <w:rPr>
                <w:rFonts w:cs="Arial"/>
                <w:sz w:val="36"/>
              </w:rPr>
              <w:t>Lesson:</w:t>
            </w:r>
            <w:r w:rsidR="000B22C7">
              <w:rPr>
                <w:rFonts w:cs="Arial"/>
                <w:sz w:val="36"/>
              </w:rPr>
              <w:t xml:space="preserve"> </w:t>
            </w:r>
            <w:r w:rsidR="009C485B">
              <w:rPr>
                <w:rFonts w:cs="Arial"/>
                <w:sz w:val="36"/>
              </w:rPr>
              <w:t xml:space="preserve">  (Day 4) Reflection </w:t>
            </w:r>
            <w:r w:rsidR="000B22C7">
              <w:rPr>
                <w:rFonts w:cs="Arial"/>
                <w:sz w:val="36"/>
              </w:rPr>
              <w:t>We are the Ship/ Honeybees</w:t>
            </w:r>
          </w:p>
          <w:p w:rsidR="009C485B" w:rsidRPr="000B22C7" w:rsidRDefault="009C485B" w:rsidP="00406771">
            <w:pPr>
              <w:rPr>
                <w:rFonts w:cs="Arial"/>
                <w:sz w:val="36"/>
              </w:rPr>
            </w:pPr>
            <w:r w:rsidRPr="009C485B">
              <w:rPr>
                <w:rFonts w:cs="Arial"/>
                <w:sz w:val="28"/>
              </w:rPr>
              <w:t xml:space="preserve">Day 3 was spent on theme, using </w:t>
            </w:r>
            <w:proofErr w:type="spellStart"/>
            <w:r w:rsidRPr="009C485B">
              <w:rPr>
                <w:rFonts w:cs="Arial"/>
                <w:sz w:val="28"/>
              </w:rPr>
              <w:t>prezi</w:t>
            </w:r>
            <w:proofErr w:type="spellEnd"/>
            <w:r w:rsidRPr="009C485B">
              <w:rPr>
                <w:rFonts w:cs="Arial"/>
                <w:sz w:val="28"/>
              </w:rPr>
              <w:t xml:space="preserve"> available on the teacher created website.</w:t>
            </w:r>
            <w:r>
              <w:rPr>
                <w:rFonts w:cs="Arial"/>
                <w:sz w:val="28"/>
              </w:rPr>
              <w:t xml:space="preserve"> Day 5 was spent on reviewing how to write a summary; all done with </w:t>
            </w:r>
            <w:r w:rsidRPr="009C485B">
              <w:rPr>
                <w:rFonts w:cs="Arial"/>
                <w:sz w:val="28"/>
                <w:u w:val="single"/>
              </w:rPr>
              <w:t>We are the Ship</w:t>
            </w:r>
          </w:p>
        </w:tc>
      </w:tr>
      <w:tr w:rsidR="00406771" w:rsidRPr="000B22C7" w:rsidTr="009C485B">
        <w:trPr>
          <w:trHeight w:val="1067"/>
        </w:trPr>
        <w:tc>
          <w:tcPr>
            <w:tcW w:w="11086" w:type="dxa"/>
            <w:gridSpan w:val="2"/>
          </w:tcPr>
          <w:p w:rsidR="000B22C7" w:rsidRPr="000B22C7" w:rsidRDefault="00406771" w:rsidP="00406771">
            <w:r w:rsidRPr="000B22C7">
              <w:rPr>
                <w:rFonts w:cs="Arial"/>
                <w:sz w:val="36"/>
              </w:rPr>
              <w:t>Standard:</w:t>
            </w:r>
          </w:p>
          <w:p w:rsidR="00406771" w:rsidRPr="009C485B" w:rsidRDefault="000B22C7" w:rsidP="00406771">
            <w:pPr>
              <w:rPr>
                <w:rFonts w:ascii="Calibri" w:hAnsi="Calibri"/>
                <w:color w:val="000000"/>
              </w:rPr>
            </w:pPr>
            <w:r>
              <w:rPr>
                <w:rFonts w:ascii="Calibri" w:hAnsi="Calibri"/>
                <w:b/>
                <w:bCs/>
                <w:color w:val="000000"/>
              </w:rPr>
              <w:t>RL.5.2</w:t>
            </w:r>
            <w:r>
              <w:rPr>
                <w:rFonts w:ascii="Calibri" w:hAnsi="Calibri"/>
                <w:color w:val="000000"/>
              </w:rPr>
              <w:t xml:space="preserve"> Determine a theme of a story, drama, or poem from details in the text, including how characters in a story or drama respond to challenges or how the </w:t>
            </w:r>
            <w:r w:rsidRPr="000B22C7">
              <w:rPr>
                <w:rFonts w:ascii="Calibri" w:hAnsi="Calibri"/>
                <w:color w:val="000000"/>
                <w:highlight w:val="yellow"/>
              </w:rPr>
              <w:t>speaker in a poem reflects</w:t>
            </w:r>
            <w:r>
              <w:rPr>
                <w:rFonts w:ascii="Calibri" w:hAnsi="Calibri"/>
                <w:color w:val="000000"/>
              </w:rPr>
              <w:t xml:space="preserve"> upon a topic; summarize the text.</w:t>
            </w:r>
          </w:p>
        </w:tc>
      </w:tr>
      <w:tr w:rsidR="00406771" w:rsidRPr="000B22C7" w:rsidTr="00406771">
        <w:trPr>
          <w:trHeight w:val="1564"/>
        </w:trPr>
        <w:tc>
          <w:tcPr>
            <w:tcW w:w="3438" w:type="dxa"/>
          </w:tcPr>
          <w:p w:rsidR="00406771" w:rsidRPr="009C485B" w:rsidRDefault="00406771" w:rsidP="00406771">
            <w:pPr>
              <w:rPr>
                <w:rFonts w:cs="Arial"/>
                <w:sz w:val="40"/>
              </w:rPr>
            </w:pPr>
            <w:r w:rsidRPr="009C485B">
              <w:rPr>
                <w:rFonts w:cs="Arial"/>
                <w:sz w:val="40"/>
              </w:rPr>
              <w:t>Goal</w:t>
            </w:r>
          </w:p>
          <w:p w:rsidR="00406771" w:rsidRPr="009C485B" w:rsidRDefault="00406771" w:rsidP="00406771">
            <w:pPr>
              <w:rPr>
                <w:sz w:val="20"/>
              </w:rPr>
            </w:pPr>
            <w:r w:rsidRPr="009C485B">
              <w:rPr>
                <w:sz w:val="20"/>
              </w:rPr>
              <w:t>(8) Setting Objectives and Providing Feedback</w:t>
            </w:r>
          </w:p>
          <w:p w:rsidR="00406771" w:rsidRPr="000B22C7" w:rsidRDefault="00406771" w:rsidP="00406771">
            <w:pPr>
              <w:rPr>
                <w:rFonts w:cs="Arial"/>
              </w:rPr>
            </w:pPr>
            <w:r w:rsidRPr="009C485B">
              <w:rPr>
                <w:sz w:val="20"/>
              </w:rPr>
              <w:t>(4) Reinforcing effort and Providing Recognition</w:t>
            </w:r>
          </w:p>
        </w:tc>
        <w:tc>
          <w:tcPr>
            <w:tcW w:w="7648" w:type="dxa"/>
          </w:tcPr>
          <w:p w:rsidR="00406771" w:rsidRPr="009C485B" w:rsidRDefault="00406771" w:rsidP="00406771">
            <w:pPr>
              <w:rPr>
                <w:sz w:val="48"/>
                <w:szCs w:val="96"/>
              </w:rPr>
            </w:pPr>
            <w:r w:rsidRPr="009C485B">
              <w:rPr>
                <w:sz w:val="48"/>
                <w:szCs w:val="96"/>
              </w:rPr>
              <w:t>G</w:t>
            </w:r>
          </w:p>
          <w:p w:rsidR="00406771" w:rsidRPr="000B22C7" w:rsidRDefault="009C485B" w:rsidP="00406771">
            <w:pPr>
              <w:rPr>
                <w:sz w:val="24"/>
                <w:szCs w:val="96"/>
              </w:rPr>
            </w:pPr>
            <w:r>
              <w:rPr>
                <w:sz w:val="24"/>
                <w:szCs w:val="96"/>
              </w:rPr>
              <w:t>I can determine how the writer/speaker</w:t>
            </w:r>
            <w:r w:rsidR="000B22C7">
              <w:rPr>
                <w:sz w:val="24"/>
                <w:szCs w:val="96"/>
              </w:rPr>
              <w:t xml:space="preserve"> reflects </w:t>
            </w:r>
            <w:r>
              <w:rPr>
                <w:sz w:val="24"/>
                <w:szCs w:val="96"/>
              </w:rPr>
              <w:t>on a topic</w:t>
            </w:r>
          </w:p>
          <w:p w:rsidR="00406771" w:rsidRPr="000B22C7" w:rsidRDefault="00406771" w:rsidP="00406771"/>
        </w:tc>
      </w:tr>
      <w:tr w:rsidR="00406771" w:rsidRPr="000B22C7" w:rsidTr="00406771">
        <w:trPr>
          <w:trHeight w:val="1931"/>
        </w:trPr>
        <w:tc>
          <w:tcPr>
            <w:tcW w:w="3438" w:type="dxa"/>
          </w:tcPr>
          <w:p w:rsidR="00406771" w:rsidRPr="009C485B" w:rsidRDefault="00406771" w:rsidP="00406771">
            <w:pPr>
              <w:rPr>
                <w:sz w:val="32"/>
              </w:rPr>
            </w:pPr>
            <w:r w:rsidRPr="009C485B">
              <w:rPr>
                <w:sz w:val="32"/>
              </w:rPr>
              <w:t>Access Prior Knowledge</w:t>
            </w:r>
          </w:p>
          <w:p w:rsidR="00406771" w:rsidRPr="009C485B" w:rsidRDefault="00406771" w:rsidP="00406771">
            <w:pPr>
              <w:rPr>
                <w:sz w:val="20"/>
              </w:rPr>
            </w:pPr>
            <w:r w:rsidRPr="009C485B">
              <w:rPr>
                <w:sz w:val="20"/>
              </w:rPr>
              <w:t>(6) Nonlinguistic Representations</w:t>
            </w:r>
          </w:p>
          <w:p w:rsidR="00406771" w:rsidRPr="009C485B" w:rsidRDefault="00406771" w:rsidP="00406771">
            <w:pPr>
              <w:rPr>
                <w:sz w:val="20"/>
              </w:rPr>
            </w:pPr>
            <w:r w:rsidRPr="009C485B">
              <w:rPr>
                <w:sz w:val="20"/>
              </w:rPr>
              <w:t>(7) Cooperative Learning</w:t>
            </w:r>
          </w:p>
          <w:p w:rsidR="00406771" w:rsidRPr="000B22C7" w:rsidRDefault="00406771" w:rsidP="00406771">
            <w:pPr>
              <w:rPr>
                <w:rFonts w:cs="Arial"/>
              </w:rPr>
            </w:pPr>
            <w:r w:rsidRPr="009C485B">
              <w:rPr>
                <w:sz w:val="20"/>
              </w:rPr>
              <w:t>(10) Cues, Questions and Advance Organizers</w:t>
            </w:r>
          </w:p>
        </w:tc>
        <w:tc>
          <w:tcPr>
            <w:tcW w:w="7648" w:type="dxa"/>
          </w:tcPr>
          <w:p w:rsidR="008B0FB8" w:rsidRDefault="00406771" w:rsidP="00406771">
            <w:pPr>
              <w:rPr>
                <w:sz w:val="48"/>
                <w:szCs w:val="96"/>
              </w:rPr>
            </w:pPr>
            <w:r w:rsidRPr="009C485B">
              <w:rPr>
                <w:sz w:val="48"/>
                <w:szCs w:val="96"/>
              </w:rPr>
              <w:t>A</w:t>
            </w:r>
            <w:r w:rsidR="008B0FB8">
              <w:rPr>
                <w:sz w:val="48"/>
                <w:szCs w:val="96"/>
              </w:rPr>
              <w:t xml:space="preserve">: </w:t>
            </w:r>
          </w:p>
          <w:p w:rsidR="008B0FB8" w:rsidRDefault="008B0FB8" w:rsidP="008B0FB8">
            <w:pPr>
              <w:pStyle w:val="ListParagraph"/>
              <w:numPr>
                <w:ilvl w:val="0"/>
                <w:numId w:val="1"/>
              </w:numPr>
              <w:rPr>
                <w:sz w:val="24"/>
                <w:szCs w:val="96"/>
              </w:rPr>
            </w:pPr>
            <w:proofErr w:type="gramStart"/>
            <w:r w:rsidRPr="008B0FB8">
              <w:rPr>
                <w:sz w:val="24"/>
                <w:szCs w:val="96"/>
              </w:rPr>
              <w:t>ask</w:t>
            </w:r>
            <w:proofErr w:type="gramEnd"/>
            <w:r w:rsidRPr="008B0FB8">
              <w:rPr>
                <w:sz w:val="24"/>
                <w:szCs w:val="96"/>
              </w:rPr>
              <w:t xml:space="preserve"> students about </w:t>
            </w:r>
            <w:proofErr w:type="spellStart"/>
            <w:r w:rsidRPr="008B0FB8">
              <w:rPr>
                <w:sz w:val="24"/>
                <w:szCs w:val="96"/>
              </w:rPr>
              <w:t>Facebook</w:t>
            </w:r>
            <w:proofErr w:type="spellEnd"/>
            <w:r w:rsidRPr="008B0FB8">
              <w:rPr>
                <w:sz w:val="24"/>
                <w:szCs w:val="96"/>
              </w:rPr>
              <w:t xml:space="preserve">, </w:t>
            </w:r>
            <w:proofErr w:type="spellStart"/>
            <w:r w:rsidRPr="008B0FB8">
              <w:rPr>
                <w:sz w:val="24"/>
                <w:szCs w:val="96"/>
              </w:rPr>
              <w:t>Instagram</w:t>
            </w:r>
            <w:proofErr w:type="spellEnd"/>
            <w:r w:rsidRPr="008B0FB8">
              <w:rPr>
                <w:sz w:val="24"/>
                <w:szCs w:val="96"/>
              </w:rPr>
              <w:t xml:space="preserve">; why do your parents put pictures on there? </w:t>
            </w:r>
            <w:r>
              <w:rPr>
                <w:sz w:val="24"/>
                <w:szCs w:val="96"/>
              </w:rPr>
              <w:t xml:space="preserve">When do they share pictures? </w:t>
            </w:r>
          </w:p>
          <w:p w:rsidR="00406771" w:rsidRPr="008B0FB8" w:rsidRDefault="008B0FB8" w:rsidP="008B0FB8">
            <w:pPr>
              <w:pStyle w:val="ListParagraph"/>
              <w:numPr>
                <w:ilvl w:val="0"/>
                <w:numId w:val="1"/>
              </w:numPr>
              <w:rPr>
                <w:sz w:val="24"/>
                <w:szCs w:val="96"/>
              </w:rPr>
            </w:pPr>
            <w:r w:rsidRPr="008B0FB8">
              <w:rPr>
                <w:sz w:val="24"/>
                <w:szCs w:val="96"/>
              </w:rPr>
              <w:t>Share picture of boys</w:t>
            </w:r>
            <w:r w:rsidRPr="008B0FB8">
              <w:rPr>
                <w:i/>
                <w:sz w:val="24"/>
                <w:szCs w:val="96"/>
              </w:rPr>
              <w:t xml:space="preserve">; I was reflecting on when P was </w:t>
            </w:r>
            <w:proofErr w:type="gramStart"/>
            <w:r w:rsidRPr="008B0FB8">
              <w:rPr>
                <w:i/>
                <w:sz w:val="24"/>
                <w:szCs w:val="96"/>
              </w:rPr>
              <w:t>a  baby</w:t>
            </w:r>
            <w:proofErr w:type="gramEnd"/>
            <w:r w:rsidRPr="008B0FB8">
              <w:rPr>
                <w:i/>
                <w:sz w:val="24"/>
                <w:szCs w:val="96"/>
              </w:rPr>
              <w:t>, so I used this picture to share with family.</w:t>
            </w:r>
            <w:r w:rsidRPr="008B0FB8">
              <w:rPr>
                <w:sz w:val="24"/>
                <w:szCs w:val="96"/>
              </w:rPr>
              <w:t xml:space="preserve"> Other ways besides pictures? Video/share video clip of Isabella; </w:t>
            </w:r>
          </w:p>
          <w:p w:rsidR="00406771" w:rsidRPr="009C485B" w:rsidRDefault="009C485B" w:rsidP="00406771">
            <w:pPr>
              <w:pStyle w:val="ListParagraph"/>
              <w:numPr>
                <w:ilvl w:val="0"/>
                <w:numId w:val="1"/>
              </w:numPr>
              <w:rPr>
                <w:sz w:val="24"/>
                <w:szCs w:val="96"/>
              </w:rPr>
            </w:pPr>
            <w:r>
              <w:rPr>
                <w:sz w:val="24"/>
                <w:szCs w:val="96"/>
              </w:rPr>
              <w:t>People reflect in different ways</w:t>
            </w:r>
          </w:p>
          <w:p w:rsidR="00406771" w:rsidRPr="000B22C7" w:rsidRDefault="00406771" w:rsidP="00406771"/>
        </w:tc>
      </w:tr>
      <w:tr w:rsidR="00406771" w:rsidRPr="000B22C7" w:rsidTr="00406771">
        <w:trPr>
          <w:trHeight w:val="1559"/>
        </w:trPr>
        <w:tc>
          <w:tcPr>
            <w:tcW w:w="3438" w:type="dxa"/>
          </w:tcPr>
          <w:p w:rsidR="00406771" w:rsidRPr="009C485B" w:rsidRDefault="00406771" w:rsidP="00406771">
            <w:pPr>
              <w:rPr>
                <w:sz w:val="32"/>
              </w:rPr>
            </w:pPr>
            <w:r w:rsidRPr="009C485B">
              <w:rPr>
                <w:sz w:val="32"/>
              </w:rPr>
              <w:t>New Information</w:t>
            </w:r>
          </w:p>
          <w:p w:rsidR="00406771" w:rsidRPr="009C485B" w:rsidRDefault="00406771" w:rsidP="00406771">
            <w:pPr>
              <w:rPr>
                <w:sz w:val="20"/>
              </w:rPr>
            </w:pPr>
            <w:r w:rsidRPr="009C485B">
              <w:rPr>
                <w:sz w:val="20"/>
              </w:rPr>
              <w:t xml:space="preserve">(3) Summarizing and Note Taking </w:t>
            </w:r>
          </w:p>
          <w:p w:rsidR="00406771" w:rsidRPr="009C485B" w:rsidRDefault="00406771" w:rsidP="00406771">
            <w:pPr>
              <w:rPr>
                <w:sz w:val="20"/>
              </w:rPr>
            </w:pPr>
            <w:r w:rsidRPr="009C485B">
              <w:rPr>
                <w:sz w:val="20"/>
              </w:rPr>
              <w:t>(5) Homework and Practice</w:t>
            </w:r>
          </w:p>
          <w:p w:rsidR="00406771" w:rsidRPr="000B22C7" w:rsidRDefault="00406771" w:rsidP="00406771">
            <w:pPr>
              <w:rPr>
                <w:sz w:val="36"/>
              </w:rPr>
            </w:pPr>
            <w:r w:rsidRPr="009C485B">
              <w:rPr>
                <w:sz w:val="20"/>
              </w:rPr>
              <w:t>(11) Teaching Specific Types of Knowledge</w:t>
            </w:r>
          </w:p>
        </w:tc>
        <w:tc>
          <w:tcPr>
            <w:tcW w:w="7648" w:type="dxa"/>
          </w:tcPr>
          <w:p w:rsidR="000B22C7" w:rsidRPr="000B22C7" w:rsidRDefault="00406771" w:rsidP="008B0FB8">
            <w:pPr>
              <w:rPr>
                <w:sz w:val="28"/>
                <w:szCs w:val="96"/>
              </w:rPr>
            </w:pPr>
            <w:r w:rsidRPr="009C485B">
              <w:rPr>
                <w:sz w:val="48"/>
                <w:szCs w:val="96"/>
              </w:rPr>
              <w:t>N</w:t>
            </w:r>
            <w:r w:rsidR="008B0FB8" w:rsidRPr="000B22C7">
              <w:rPr>
                <w:sz w:val="28"/>
                <w:szCs w:val="96"/>
              </w:rPr>
              <w:t xml:space="preserve"> </w:t>
            </w:r>
          </w:p>
          <w:p w:rsidR="00406771" w:rsidRPr="009C485B" w:rsidRDefault="000B22C7" w:rsidP="00406771">
            <w:pPr>
              <w:rPr>
                <w:sz w:val="24"/>
                <w:szCs w:val="96"/>
              </w:rPr>
            </w:pPr>
            <w:r w:rsidRPr="009C485B">
              <w:rPr>
                <w:sz w:val="24"/>
                <w:szCs w:val="96"/>
              </w:rPr>
              <w:t>When a speaker/narrator reflects, it is showing that person’s feelings, thoughts, point of view</w:t>
            </w:r>
          </w:p>
          <w:p w:rsidR="009C485B" w:rsidRPr="009C485B" w:rsidRDefault="009C485B" w:rsidP="009C485B">
            <w:pPr>
              <w:pStyle w:val="ListParagraph"/>
              <w:numPr>
                <w:ilvl w:val="0"/>
                <w:numId w:val="2"/>
              </w:numPr>
              <w:rPr>
                <w:sz w:val="24"/>
                <w:szCs w:val="96"/>
                <w:u w:val="single"/>
              </w:rPr>
            </w:pPr>
            <w:r w:rsidRPr="009C485B">
              <w:rPr>
                <w:sz w:val="24"/>
                <w:szCs w:val="96"/>
              </w:rPr>
              <w:t xml:space="preserve">Listen to a passage from </w:t>
            </w:r>
            <w:r w:rsidRPr="009C485B">
              <w:rPr>
                <w:sz w:val="24"/>
                <w:szCs w:val="96"/>
                <w:u w:val="single"/>
              </w:rPr>
              <w:t>We are the Ship (</w:t>
            </w:r>
            <w:r w:rsidRPr="009C485B">
              <w:rPr>
                <w:sz w:val="24"/>
                <w:szCs w:val="96"/>
              </w:rPr>
              <w:t xml:space="preserve"> teacher reads pre-selected passage from the text that shows the writer reflecting on a memory from a game)</w:t>
            </w:r>
          </w:p>
          <w:p w:rsidR="00406771" w:rsidRPr="009C485B" w:rsidRDefault="009C485B" w:rsidP="00406771">
            <w:pPr>
              <w:pStyle w:val="ListParagraph"/>
              <w:numPr>
                <w:ilvl w:val="0"/>
                <w:numId w:val="2"/>
              </w:numPr>
              <w:rPr>
                <w:sz w:val="28"/>
                <w:szCs w:val="96"/>
                <w:u w:val="single"/>
              </w:rPr>
            </w:pPr>
            <w:r w:rsidRPr="009C485B">
              <w:rPr>
                <w:sz w:val="24"/>
                <w:szCs w:val="96"/>
              </w:rPr>
              <w:t>How did the write reflect in this text?  What other ways did he get you to understand what life was like when he played baseball? (illustrations, stories, history, facts)</w:t>
            </w:r>
          </w:p>
        </w:tc>
      </w:tr>
      <w:tr w:rsidR="00406771" w:rsidRPr="000B22C7" w:rsidTr="009C485B">
        <w:trPr>
          <w:trHeight w:val="980"/>
        </w:trPr>
        <w:tc>
          <w:tcPr>
            <w:tcW w:w="3438" w:type="dxa"/>
          </w:tcPr>
          <w:p w:rsidR="00406771" w:rsidRPr="009C485B" w:rsidRDefault="00406771" w:rsidP="00406771">
            <w:pPr>
              <w:rPr>
                <w:sz w:val="20"/>
              </w:rPr>
            </w:pPr>
            <w:r w:rsidRPr="009C485B">
              <w:rPr>
                <w:sz w:val="32"/>
              </w:rPr>
              <w:t>Application</w:t>
            </w:r>
          </w:p>
          <w:p w:rsidR="00406771" w:rsidRPr="009C485B" w:rsidRDefault="00406771" w:rsidP="00406771">
            <w:pPr>
              <w:rPr>
                <w:sz w:val="20"/>
              </w:rPr>
            </w:pPr>
            <w:r w:rsidRPr="009C485B">
              <w:rPr>
                <w:sz w:val="20"/>
              </w:rPr>
              <w:t>(2) Identifying Similarities and Differences</w:t>
            </w:r>
          </w:p>
          <w:p w:rsidR="00406771" w:rsidRPr="009C485B" w:rsidRDefault="00406771" w:rsidP="00406771">
            <w:pPr>
              <w:rPr>
                <w:sz w:val="20"/>
              </w:rPr>
            </w:pPr>
            <w:r w:rsidRPr="009C485B">
              <w:rPr>
                <w:sz w:val="20"/>
              </w:rPr>
              <w:t>(9) Generating and Testing Hypotheses</w:t>
            </w:r>
          </w:p>
          <w:p w:rsidR="00406771" w:rsidRPr="000B22C7" w:rsidRDefault="00406771" w:rsidP="00406771">
            <w:r w:rsidRPr="009C485B">
              <w:rPr>
                <w:sz w:val="20"/>
              </w:rPr>
              <w:t>(10) Cues, Questions and Advance Organizers</w:t>
            </w:r>
          </w:p>
        </w:tc>
        <w:tc>
          <w:tcPr>
            <w:tcW w:w="7648" w:type="dxa"/>
          </w:tcPr>
          <w:p w:rsidR="00406771" w:rsidRPr="009C485B" w:rsidRDefault="00406771" w:rsidP="00406771">
            <w:pPr>
              <w:rPr>
                <w:sz w:val="48"/>
                <w:szCs w:val="96"/>
              </w:rPr>
            </w:pPr>
            <w:r w:rsidRPr="009C485B">
              <w:rPr>
                <w:sz w:val="48"/>
                <w:szCs w:val="96"/>
              </w:rPr>
              <w:t>A</w:t>
            </w:r>
          </w:p>
          <w:p w:rsidR="00406771" w:rsidRPr="000B22C7" w:rsidRDefault="000B22C7" w:rsidP="009C485B">
            <w:r w:rsidRPr="009C485B">
              <w:rPr>
                <w:sz w:val="24"/>
                <w:szCs w:val="96"/>
              </w:rPr>
              <w:t>With a partner, o</w:t>
            </w:r>
            <w:r w:rsidR="009C485B" w:rsidRPr="009C485B">
              <w:rPr>
                <w:sz w:val="24"/>
                <w:szCs w:val="96"/>
              </w:rPr>
              <w:t>r your table; discuss the ways the writer reflected and which method helped you understand the story? Could you have had the same understanding if there weren’t pictures, stories or facts shared?  Fill in your sheet the ways the writer reflected.</w:t>
            </w:r>
          </w:p>
        </w:tc>
      </w:tr>
      <w:tr w:rsidR="00406771" w:rsidRPr="000B22C7" w:rsidTr="00406771">
        <w:trPr>
          <w:trHeight w:val="2063"/>
        </w:trPr>
        <w:tc>
          <w:tcPr>
            <w:tcW w:w="3438" w:type="dxa"/>
          </w:tcPr>
          <w:p w:rsidR="00406771" w:rsidRPr="009C485B" w:rsidRDefault="00406771" w:rsidP="00406771">
            <w:pPr>
              <w:rPr>
                <w:sz w:val="32"/>
              </w:rPr>
            </w:pPr>
            <w:r w:rsidRPr="009C485B">
              <w:rPr>
                <w:sz w:val="32"/>
              </w:rPr>
              <w:t>Generalize</w:t>
            </w:r>
          </w:p>
          <w:p w:rsidR="00406771" w:rsidRPr="009C485B" w:rsidRDefault="00406771" w:rsidP="00406771">
            <w:pPr>
              <w:rPr>
                <w:sz w:val="20"/>
              </w:rPr>
            </w:pPr>
            <w:r w:rsidRPr="009C485B">
              <w:rPr>
                <w:sz w:val="20"/>
              </w:rPr>
              <w:t>(8) Setting Objectives and Providing Feedback</w:t>
            </w:r>
          </w:p>
          <w:p w:rsidR="00406771" w:rsidRPr="000B22C7" w:rsidRDefault="00406771" w:rsidP="00406771">
            <w:r w:rsidRPr="009C485B">
              <w:rPr>
                <w:sz w:val="20"/>
              </w:rPr>
              <w:t>(4) Reinforcing effort and Providing Recognition</w:t>
            </w:r>
          </w:p>
        </w:tc>
        <w:tc>
          <w:tcPr>
            <w:tcW w:w="7648" w:type="dxa"/>
          </w:tcPr>
          <w:p w:rsidR="00406771" w:rsidRPr="009C485B" w:rsidRDefault="00406771" w:rsidP="00406771">
            <w:pPr>
              <w:rPr>
                <w:sz w:val="48"/>
                <w:szCs w:val="96"/>
              </w:rPr>
            </w:pPr>
            <w:r w:rsidRPr="009C485B">
              <w:rPr>
                <w:sz w:val="48"/>
                <w:szCs w:val="96"/>
              </w:rPr>
              <w:t>G</w:t>
            </w:r>
          </w:p>
          <w:p w:rsidR="00406771" w:rsidRPr="009C485B" w:rsidRDefault="009C485B" w:rsidP="00406771">
            <w:pPr>
              <w:rPr>
                <w:sz w:val="24"/>
                <w:szCs w:val="96"/>
              </w:rPr>
            </w:pPr>
            <w:r>
              <w:rPr>
                <w:sz w:val="24"/>
                <w:szCs w:val="96"/>
              </w:rPr>
              <w:t>The goal today was to have you understand how a writer reflects to give you a better understanding of the text.</w:t>
            </w:r>
          </w:p>
          <w:p w:rsidR="00406771" w:rsidRPr="000B22C7" w:rsidRDefault="00406771" w:rsidP="00406771"/>
        </w:tc>
      </w:tr>
    </w:tbl>
    <w:p w:rsidR="00406771" w:rsidRDefault="00406771"/>
    <w:sectPr w:rsidR="00406771" w:rsidSect="00406771">
      <w:footerReference w:type="default" r:id="rId7"/>
      <w:pgSz w:w="12240" w:h="15840"/>
      <w:pgMar w:top="144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771" w:rsidRDefault="00406771" w:rsidP="00406771">
      <w:r>
        <w:separator/>
      </w:r>
    </w:p>
  </w:endnote>
  <w:endnote w:type="continuationSeparator" w:id="0">
    <w:p w:rsidR="00406771" w:rsidRDefault="00406771" w:rsidP="004067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85B" w:rsidRDefault="009C485B">
    <w:pPr>
      <w:pStyle w:val="Footer"/>
    </w:pPr>
    <w:proofErr w:type="spellStart"/>
    <w:r>
      <w:t>Ljones</w:t>
    </w:r>
    <w:proofErr w:type="spellEnd"/>
    <w:r>
      <w:t>/</w:t>
    </w:r>
    <w:proofErr w:type="spellStart"/>
    <w:r>
      <w:t>CNelson</w:t>
    </w:r>
    <w:proofErr w:type="spellEnd"/>
    <w:r>
      <w:t xml:space="preserve"> 9/2013</w:t>
    </w:r>
  </w:p>
  <w:p w:rsidR="009C485B" w:rsidRDefault="009C48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771" w:rsidRDefault="00406771" w:rsidP="00406771">
      <w:r>
        <w:separator/>
      </w:r>
    </w:p>
  </w:footnote>
  <w:footnote w:type="continuationSeparator" w:id="0">
    <w:p w:rsidR="00406771" w:rsidRDefault="00406771" w:rsidP="00406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66E41"/>
    <w:multiLevelType w:val="hybridMultilevel"/>
    <w:tmpl w:val="F9303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4B2E3C"/>
    <w:multiLevelType w:val="hybridMultilevel"/>
    <w:tmpl w:val="B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6771"/>
    <w:rsid w:val="000B22C7"/>
    <w:rsid w:val="00176FF4"/>
    <w:rsid w:val="001C1639"/>
    <w:rsid w:val="001E75D9"/>
    <w:rsid w:val="00271B1C"/>
    <w:rsid w:val="003121BA"/>
    <w:rsid w:val="00406771"/>
    <w:rsid w:val="00417539"/>
    <w:rsid w:val="00422E68"/>
    <w:rsid w:val="004D25E7"/>
    <w:rsid w:val="004F20C0"/>
    <w:rsid w:val="00520774"/>
    <w:rsid w:val="00581E49"/>
    <w:rsid w:val="00614DCA"/>
    <w:rsid w:val="00666D6A"/>
    <w:rsid w:val="00747BC4"/>
    <w:rsid w:val="00753865"/>
    <w:rsid w:val="007C1094"/>
    <w:rsid w:val="00880904"/>
    <w:rsid w:val="008A21C2"/>
    <w:rsid w:val="008B0FB8"/>
    <w:rsid w:val="009630FD"/>
    <w:rsid w:val="009B6A3A"/>
    <w:rsid w:val="009C485B"/>
    <w:rsid w:val="009D1C1A"/>
    <w:rsid w:val="009E56F7"/>
    <w:rsid w:val="00A0276A"/>
    <w:rsid w:val="00AC037F"/>
    <w:rsid w:val="00B261E0"/>
    <w:rsid w:val="00B54494"/>
    <w:rsid w:val="00B9441B"/>
    <w:rsid w:val="00BA5336"/>
    <w:rsid w:val="00BE3433"/>
    <w:rsid w:val="00CC0361"/>
    <w:rsid w:val="00D60D89"/>
    <w:rsid w:val="00DB15C1"/>
    <w:rsid w:val="00E67DDB"/>
    <w:rsid w:val="00F862DA"/>
    <w:rsid w:val="00FA3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77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4067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06771"/>
    <w:pPr>
      <w:tabs>
        <w:tab w:val="center" w:pos="4680"/>
        <w:tab w:val="right" w:pos="9360"/>
      </w:tabs>
    </w:pPr>
  </w:style>
  <w:style w:type="character" w:customStyle="1" w:styleId="HeaderChar">
    <w:name w:val="Header Char"/>
    <w:basedOn w:val="DefaultParagraphFont"/>
    <w:link w:val="Header"/>
    <w:uiPriority w:val="99"/>
    <w:semiHidden/>
    <w:rsid w:val="00406771"/>
  </w:style>
  <w:style w:type="paragraph" w:styleId="Footer">
    <w:name w:val="footer"/>
    <w:basedOn w:val="Normal"/>
    <w:link w:val="FooterChar"/>
    <w:uiPriority w:val="99"/>
    <w:unhideWhenUsed/>
    <w:rsid w:val="00406771"/>
    <w:pPr>
      <w:tabs>
        <w:tab w:val="center" w:pos="4680"/>
        <w:tab w:val="right" w:pos="9360"/>
      </w:tabs>
    </w:pPr>
  </w:style>
  <w:style w:type="character" w:customStyle="1" w:styleId="FooterChar">
    <w:name w:val="Footer Char"/>
    <w:basedOn w:val="DefaultParagraphFont"/>
    <w:link w:val="Footer"/>
    <w:uiPriority w:val="99"/>
    <w:rsid w:val="00406771"/>
  </w:style>
  <w:style w:type="character" w:styleId="Hyperlink">
    <w:name w:val="Hyperlink"/>
    <w:basedOn w:val="DefaultParagraphFont"/>
    <w:uiPriority w:val="99"/>
    <w:semiHidden/>
    <w:unhideWhenUsed/>
    <w:rsid w:val="000B22C7"/>
    <w:rPr>
      <w:color w:val="0000FF"/>
      <w:u w:val="single"/>
    </w:rPr>
  </w:style>
  <w:style w:type="character" w:customStyle="1" w:styleId="definition">
    <w:name w:val="definition"/>
    <w:basedOn w:val="DefaultParagraphFont"/>
    <w:rsid w:val="000B22C7"/>
  </w:style>
  <w:style w:type="paragraph" w:styleId="ListParagraph">
    <w:name w:val="List Paragraph"/>
    <w:basedOn w:val="Normal"/>
    <w:uiPriority w:val="34"/>
    <w:qFormat/>
    <w:rsid w:val="008B0FB8"/>
    <w:pPr>
      <w:ind w:left="720"/>
      <w:contextualSpacing/>
    </w:pPr>
  </w:style>
  <w:style w:type="paragraph" w:styleId="BalloonText">
    <w:name w:val="Balloon Text"/>
    <w:basedOn w:val="Normal"/>
    <w:link w:val="BalloonTextChar"/>
    <w:uiPriority w:val="99"/>
    <w:semiHidden/>
    <w:unhideWhenUsed/>
    <w:rsid w:val="009C485B"/>
    <w:rPr>
      <w:rFonts w:ascii="Tahoma" w:hAnsi="Tahoma" w:cs="Tahoma"/>
      <w:sz w:val="16"/>
      <w:szCs w:val="16"/>
    </w:rPr>
  </w:style>
  <w:style w:type="character" w:customStyle="1" w:styleId="BalloonTextChar">
    <w:name w:val="Balloon Text Char"/>
    <w:basedOn w:val="DefaultParagraphFont"/>
    <w:link w:val="BalloonText"/>
    <w:uiPriority w:val="99"/>
    <w:semiHidden/>
    <w:rsid w:val="009C48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734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1898</Characters>
  <Application>Microsoft Office Word</Application>
  <DocSecurity>4</DocSecurity>
  <Lines>15</Lines>
  <Paragraphs>4</Paragraphs>
  <ScaleCrop>false</ScaleCrop>
  <Company>RPS</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RPS</dc:creator>
  <cp:lastModifiedBy>st</cp:lastModifiedBy>
  <cp:revision>2</cp:revision>
  <dcterms:created xsi:type="dcterms:W3CDTF">2013-09-30T20:15:00Z</dcterms:created>
  <dcterms:modified xsi:type="dcterms:W3CDTF">2013-09-30T20:15:00Z</dcterms:modified>
</cp:coreProperties>
</file>