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246"/>
        <w:tblW w:w="11113" w:type="dxa"/>
        <w:tblLayout w:type="fixed"/>
        <w:tblLook w:val="04A0"/>
      </w:tblPr>
      <w:tblGrid>
        <w:gridCol w:w="1638"/>
        <w:gridCol w:w="3187"/>
        <w:gridCol w:w="6288"/>
      </w:tblGrid>
      <w:tr w:rsidR="00FE66EB" w:rsidRPr="008443BB" w:rsidTr="00D37C1C">
        <w:trPr>
          <w:trHeight w:val="547"/>
        </w:trPr>
        <w:tc>
          <w:tcPr>
            <w:tcW w:w="1638" w:type="dxa"/>
            <w:vAlign w:val="center"/>
          </w:tcPr>
          <w:p w:rsidR="00FE66EB" w:rsidRPr="008443BB" w:rsidRDefault="00FE66EB" w:rsidP="00D37C1C">
            <w:pPr>
              <w:jc w:val="center"/>
              <w:rPr>
                <w:b/>
                <w:sz w:val="36"/>
              </w:rPr>
            </w:pPr>
          </w:p>
        </w:tc>
        <w:tc>
          <w:tcPr>
            <w:tcW w:w="9475" w:type="dxa"/>
            <w:gridSpan w:val="2"/>
          </w:tcPr>
          <w:p w:rsidR="00FE66EB" w:rsidRPr="008443BB" w:rsidRDefault="00FE66EB" w:rsidP="00D37C1C">
            <w:pPr>
              <w:rPr>
                <w:b/>
              </w:rPr>
            </w:pPr>
            <w:r>
              <w:rPr>
                <w:b/>
              </w:rPr>
              <w:t xml:space="preserve">Prior to the lesson:  </w:t>
            </w:r>
            <w:r w:rsidRPr="00FE66EB">
              <w:t>Students should have already read this story…have a basic understanding of what is happening in the text</w:t>
            </w:r>
          </w:p>
        </w:tc>
      </w:tr>
      <w:tr w:rsidR="00D37C1C" w:rsidRPr="008443BB" w:rsidTr="00D37C1C">
        <w:trPr>
          <w:trHeight w:val="547"/>
        </w:trPr>
        <w:tc>
          <w:tcPr>
            <w:tcW w:w="1638" w:type="dxa"/>
            <w:vAlign w:val="center"/>
          </w:tcPr>
          <w:p w:rsidR="00D37C1C" w:rsidRPr="008443BB" w:rsidRDefault="00D37C1C" w:rsidP="00D37C1C">
            <w:pPr>
              <w:jc w:val="center"/>
              <w:rPr>
                <w:b/>
                <w:sz w:val="36"/>
              </w:rPr>
            </w:pPr>
            <w:r w:rsidRPr="008443BB">
              <w:rPr>
                <w:b/>
                <w:sz w:val="36"/>
              </w:rPr>
              <w:t>Unit 1</w:t>
            </w:r>
          </w:p>
          <w:p w:rsidR="00D37C1C" w:rsidRPr="008443BB" w:rsidRDefault="00D37C1C" w:rsidP="00D37C1C">
            <w:pPr>
              <w:jc w:val="center"/>
            </w:pPr>
          </w:p>
        </w:tc>
        <w:tc>
          <w:tcPr>
            <w:tcW w:w="9475" w:type="dxa"/>
            <w:gridSpan w:val="2"/>
          </w:tcPr>
          <w:p w:rsidR="00D37C1C" w:rsidRPr="008443BB" w:rsidRDefault="00D27588" w:rsidP="00D37C1C">
            <w:pPr>
              <w:rPr>
                <w:b/>
              </w:rPr>
            </w:pPr>
            <w:r w:rsidRPr="008443BB">
              <w:rPr>
                <w:b/>
              </w:rPr>
              <w:t>Alphabet Books and Children Who Read Them</w:t>
            </w:r>
          </w:p>
          <w:p w:rsidR="00D37C1C" w:rsidRPr="008443BB" w:rsidRDefault="00D37C1C" w:rsidP="00D27588">
            <w:r w:rsidRPr="008443BB">
              <w:t xml:space="preserve">Unit Essential Question:  </w:t>
            </w:r>
            <w:r w:rsidR="00D27588" w:rsidRPr="008443BB">
              <w:rPr>
                <w:i/>
              </w:rPr>
              <w:t>Why is it important to ask questions while you are reading?</w:t>
            </w:r>
          </w:p>
        </w:tc>
      </w:tr>
      <w:tr w:rsidR="00D37C1C" w:rsidRPr="008443BB" w:rsidTr="00D37C1C">
        <w:trPr>
          <w:trHeight w:val="547"/>
        </w:trPr>
        <w:tc>
          <w:tcPr>
            <w:tcW w:w="1638" w:type="dxa"/>
            <w:vAlign w:val="center"/>
          </w:tcPr>
          <w:p w:rsidR="00D37C1C" w:rsidRPr="008443BB" w:rsidRDefault="00D37C1C" w:rsidP="00D37C1C">
            <w:pPr>
              <w:jc w:val="center"/>
              <w:rPr>
                <w:b/>
              </w:rPr>
            </w:pPr>
            <w:r w:rsidRPr="008443BB">
              <w:rPr>
                <w:b/>
              </w:rPr>
              <w:t>Materials</w:t>
            </w:r>
          </w:p>
        </w:tc>
        <w:tc>
          <w:tcPr>
            <w:tcW w:w="9475" w:type="dxa"/>
            <w:gridSpan w:val="2"/>
          </w:tcPr>
          <w:p w:rsidR="00D37C1C" w:rsidRPr="008443BB" w:rsidRDefault="002108D3" w:rsidP="00D37C1C">
            <w:r>
              <w:rPr>
                <w:u w:val="single"/>
              </w:rPr>
              <w:t>Tomas and the Library Lady</w:t>
            </w:r>
            <w:r w:rsidR="00D37C1C" w:rsidRPr="008443BB">
              <w:t xml:space="preserve"> by </w:t>
            </w:r>
            <w:r>
              <w:t>Pat Mora</w:t>
            </w:r>
          </w:p>
          <w:p w:rsidR="00D37C1C" w:rsidRPr="008443BB" w:rsidRDefault="00D37C1C" w:rsidP="00D37C1C"/>
        </w:tc>
      </w:tr>
      <w:tr w:rsidR="00D37C1C" w:rsidRPr="008443BB" w:rsidTr="00D37C1C">
        <w:trPr>
          <w:trHeight w:val="547"/>
        </w:trPr>
        <w:tc>
          <w:tcPr>
            <w:tcW w:w="1638" w:type="dxa"/>
          </w:tcPr>
          <w:p w:rsidR="00D37C1C" w:rsidRPr="008443BB" w:rsidRDefault="00D37C1C" w:rsidP="00D37C1C">
            <w:r w:rsidRPr="008443BB">
              <w:t>STANDARDS</w:t>
            </w:r>
          </w:p>
        </w:tc>
        <w:tc>
          <w:tcPr>
            <w:tcW w:w="9475" w:type="dxa"/>
            <w:gridSpan w:val="2"/>
          </w:tcPr>
          <w:p w:rsidR="00FE66EB" w:rsidRPr="00FE66EB" w:rsidRDefault="00FE66EB" w:rsidP="00FE66EB">
            <w:pPr>
              <w:rPr>
                <w:rFonts w:ascii="Arial" w:eastAsia="Times New Roman" w:hAnsi="Arial" w:cs="Arial"/>
                <w:sz w:val="20"/>
                <w:szCs w:val="20"/>
              </w:rPr>
            </w:pPr>
            <w:r w:rsidRPr="00FE66EB">
              <w:rPr>
                <w:rFonts w:ascii="Arial" w:eastAsia="Times New Roman" w:hAnsi="Arial" w:cs="Arial"/>
                <w:sz w:val="20"/>
                <w:szCs w:val="20"/>
              </w:rPr>
              <w:t xml:space="preserve">L.1.4 </w:t>
            </w:r>
          </w:p>
          <w:p w:rsidR="00FE66EB" w:rsidRPr="00FE66EB" w:rsidRDefault="00FE66EB" w:rsidP="00FE66EB">
            <w:pPr>
              <w:rPr>
                <w:rFonts w:ascii="Arial" w:eastAsia="Times New Roman" w:hAnsi="Arial" w:cs="Arial"/>
                <w:sz w:val="20"/>
                <w:szCs w:val="20"/>
              </w:rPr>
            </w:pPr>
            <w:r w:rsidRPr="00FE66EB">
              <w:rPr>
                <w:rFonts w:ascii="Arial" w:eastAsia="Times New Roman" w:hAnsi="Arial" w:cs="Arial"/>
                <w:sz w:val="20"/>
                <w:szCs w:val="20"/>
              </w:rPr>
              <w:t xml:space="preserve">Determine or clarify the meaning of unknown and multiple-meaning words and phrases based on grade 1 reading and content, choosing flexibly from an array of </w:t>
            </w:r>
          </w:p>
          <w:p w:rsidR="00D37C1C" w:rsidRPr="00FE66EB" w:rsidRDefault="00FE66EB" w:rsidP="00FE66EB">
            <w:pPr>
              <w:rPr>
                <w:rFonts w:ascii="Arial" w:eastAsia="Times New Roman" w:hAnsi="Arial" w:cs="Arial"/>
                <w:sz w:val="20"/>
                <w:szCs w:val="20"/>
              </w:rPr>
            </w:pPr>
            <w:r w:rsidRPr="00FE66EB">
              <w:rPr>
                <w:rFonts w:ascii="Arial" w:eastAsia="Times New Roman" w:hAnsi="Arial" w:cs="Arial"/>
                <w:sz w:val="20"/>
                <w:szCs w:val="20"/>
              </w:rPr>
              <w:t>Strategie</w:t>
            </w:r>
            <w:r>
              <w:rPr>
                <w:rFonts w:ascii="Arial" w:eastAsia="Times New Roman" w:hAnsi="Arial" w:cs="Arial"/>
                <w:sz w:val="20"/>
                <w:szCs w:val="20"/>
              </w:rPr>
              <w:t xml:space="preserve">s  </w:t>
            </w:r>
            <w:r w:rsidRPr="00FE66EB">
              <w:rPr>
                <w:i/>
                <w:color w:val="FF0000"/>
              </w:rPr>
              <w:t xml:space="preserve">b  </w:t>
            </w:r>
            <w:r w:rsidR="002108D3" w:rsidRPr="00FE66EB">
              <w:rPr>
                <w:i/>
                <w:color w:val="FF0000"/>
              </w:rPr>
              <w:t>Use frequently occurring affixes as a clue to the meaning of a word</w:t>
            </w:r>
          </w:p>
        </w:tc>
      </w:tr>
      <w:tr w:rsidR="00D37C1C" w:rsidRPr="008443BB" w:rsidTr="00D37C1C">
        <w:trPr>
          <w:trHeight w:val="239"/>
        </w:trPr>
        <w:tc>
          <w:tcPr>
            <w:tcW w:w="1638" w:type="dxa"/>
          </w:tcPr>
          <w:p w:rsidR="00D37C1C" w:rsidRPr="008443BB" w:rsidRDefault="00D37C1C" w:rsidP="00D37C1C">
            <w:pPr>
              <w:rPr>
                <w:b/>
                <w:sz w:val="20"/>
                <w:szCs w:val="20"/>
              </w:rPr>
            </w:pPr>
            <w:r w:rsidRPr="008443BB">
              <w:rPr>
                <w:b/>
                <w:sz w:val="20"/>
                <w:szCs w:val="20"/>
              </w:rPr>
              <w:t>Lesson Structure</w:t>
            </w:r>
          </w:p>
        </w:tc>
        <w:tc>
          <w:tcPr>
            <w:tcW w:w="3187" w:type="dxa"/>
          </w:tcPr>
          <w:p w:rsidR="00D37C1C" w:rsidRPr="008443BB" w:rsidRDefault="00D37C1C" w:rsidP="00D37C1C">
            <w:pPr>
              <w:rPr>
                <w:b/>
                <w:sz w:val="20"/>
                <w:szCs w:val="20"/>
              </w:rPr>
            </w:pPr>
            <w:r w:rsidRPr="008443BB">
              <w:rPr>
                <w:b/>
                <w:sz w:val="20"/>
                <w:szCs w:val="20"/>
              </w:rPr>
              <w:t>High Yield Strategies</w:t>
            </w:r>
          </w:p>
        </w:tc>
        <w:tc>
          <w:tcPr>
            <w:tcW w:w="6288" w:type="dxa"/>
          </w:tcPr>
          <w:p w:rsidR="00D37C1C" w:rsidRPr="008443BB" w:rsidRDefault="00D37C1C" w:rsidP="008A5F88">
            <w:pPr>
              <w:rPr>
                <w:b/>
                <w:sz w:val="20"/>
                <w:szCs w:val="20"/>
              </w:rPr>
            </w:pPr>
            <w:r w:rsidRPr="008443BB">
              <w:rPr>
                <w:b/>
                <w:sz w:val="20"/>
                <w:szCs w:val="20"/>
              </w:rPr>
              <w:t xml:space="preserve">Lesson Plan </w:t>
            </w:r>
          </w:p>
        </w:tc>
      </w:tr>
      <w:tr w:rsidR="00D37C1C" w:rsidRPr="008443BB" w:rsidTr="00D37C1C">
        <w:trPr>
          <w:trHeight w:val="990"/>
        </w:trPr>
        <w:tc>
          <w:tcPr>
            <w:tcW w:w="1638" w:type="dxa"/>
          </w:tcPr>
          <w:p w:rsidR="00D37C1C" w:rsidRPr="008443BB" w:rsidRDefault="00D37C1C" w:rsidP="00D37C1C">
            <w:pPr>
              <w:rPr>
                <w:b/>
                <w:sz w:val="96"/>
                <w:szCs w:val="96"/>
              </w:rPr>
            </w:pPr>
            <w:r w:rsidRPr="008443BB">
              <w:rPr>
                <w:b/>
                <w:sz w:val="96"/>
              </w:rPr>
              <w:t>G</w:t>
            </w:r>
            <w:r w:rsidRPr="008443BB">
              <w:rPr>
                <w:b/>
                <w:sz w:val="20"/>
                <w:szCs w:val="20"/>
              </w:rPr>
              <w:t>oal</w:t>
            </w:r>
          </w:p>
          <w:p w:rsidR="00D37C1C" w:rsidRPr="008443BB" w:rsidRDefault="00D37C1C" w:rsidP="00D37C1C">
            <w:pPr>
              <w:rPr>
                <w:b/>
              </w:rPr>
            </w:pPr>
            <w:r w:rsidRPr="008443BB">
              <w:rPr>
                <w:b/>
              </w:rPr>
              <w:t>(2 minutes)</w:t>
            </w:r>
          </w:p>
        </w:tc>
        <w:tc>
          <w:tcPr>
            <w:tcW w:w="3187" w:type="dxa"/>
          </w:tcPr>
          <w:p w:rsidR="00D37C1C" w:rsidRPr="008443BB" w:rsidRDefault="00D37C1C" w:rsidP="00D37C1C">
            <w:pPr>
              <w:rPr>
                <w:sz w:val="16"/>
                <w:szCs w:val="16"/>
              </w:rPr>
            </w:pPr>
            <w:r w:rsidRPr="008443BB">
              <w:rPr>
                <w:sz w:val="16"/>
                <w:szCs w:val="16"/>
              </w:rPr>
              <w:t>(8) Setting Objective and Providing Feedback</w:t>
            </w:r>
          </w:p>
          <w:p w:rsidR="00D37C1C" w:rsidRPr="008443BB" w:rsidRDefault="00D37C1C" w:rsidP="00D37C1C">
            <w:pPr>
              <w:rPr>
                <w:sz w:val="16"/>
                <w:szCs w:val="16"/>
              </w:rPr>
            </w:pPr>
          </w:p>
          <w:p w:rsidR="00D37C1C" w:rsidRPr="008443BB" w:rsidRDefault="00D37C1C" w:rsidP="00D37C1C">
            <w:pPr>
              <w:rPr>
                <w:sz w:val="16"/>
                <w:szCs w:val="16"/>
              </w:rPr>
            </w:pPr>
            <w:r w:rsidRPr="008443BB">
              <w:rPr>
                <w:sz w:val="16"/>
                <w:szCs w:val="16"/>
              </w:rPr>
              <w:t>(4) Reinforcing effort and Providing Recognition</w:t>
            </w:r>
          </w:p>
          <w:p w:rsidR="00D37C1C" w:rsidRPr="008443BB" w:rsidRDefault="00D37C1C" w:rsidP="00D37C1C">
            <w:pPr>
              <w:rPr>
                <w:sz w:val="16"/>
                <w:szCs w:val="16"/>
              </w:rPr>
            </w:pPr>
          </w:p>
        </w:tc>
        <w:tc>
          <w:tcPr>
            <w:tcW w:w="6288" w:type="dxa"/>
            <w:vAlign w:val="center"/>
          </w:tcPr>
          <w:p w:rsidR="00D37C1C" w:rsidRPr="008443BB" w:rsidRDefault="00FE66EB" w:rsidP="00D37C1C">
            <w:pPr>
              <w:jc w:val="center"/>
            </w:pPr>
            <w:r>
              <w:t>I can determine the meaning of unknown words.</w:t>
            </w:r>
          </w:p>
        </w:tc>
      </w:tr>
      <w:tr w:rsidR="00D37C1C" w:rsidRPr="008443BB" w:rsidTr="00D37C1C">
        <w:trPr>
          <w:trHeight w:val="990"/>
        </w:trPr>
        <w:tc>
          <w:tcPr>
            <w:tcW w:w="1638" w:type="dxa"/>
          </w:tcPr>
          <w:p w:rsidR="00D37C1C" w:rsidRPr="008443BB" w:rsidRDefault="00D37C1C" w:rsidP="00D37C1C">
            <w:pPr>
              <w:rPr>
                <w:b/>
                <w:sz w:val="20"/>
                <w:szCs w:val="20"/>
              </w:rPr>
            </w:pPr>
            <w:r w:rsidRPr="008443BB">
              <w:rPr>
                <w:b/>
                <w:sz w:val="96"/>
                <w:szCs w:val="96"/>
              </w:rPr>
              <w:t>A</w:t>
            </w:r>
            <w:r w:rsidRPr="008443BB">
              <w:rPr>
                <w:b/>
                <w:sz w:val="20"/>
                <w:szCs w:val="20"/>
              </w:rPr>
              <w:t>ccess Prior Knowledge</w:t>
            </w:r>
          </w:p>
          <w:p w:rsidR="00D37C1C" w:rsidRPr="008443BB" w:rsidRDefault="00D37C1C" w:rsidP="00D37C1C">
            <w:pPr>
              <w:rPr>
                <w:b/>
                <w:sz w:val="20"/>
                <w:szCs w:val="20"/>
              </w:rPr>
            </w:pPr>
          </w:p>
          <w:p w:rsidR="00D37C1C" w:rsidRPr="008443BB" w:rsidRDefault="00D37C1C" w:rsidP="00D37C1C">
            <w:pPr>
              <w:rPr>
                <w:b/>
                <w:sz w:val="20"/>
                <w:szCs w:val="20"/>
              </w:rPr>
            </w:pPr>
            <w:r w:rsidRPr="008443BB">
              <w:rPr>
                <w:b/>
              </w:rPr>
              <w:t>(3minutes)</w:t>
            </w:r>
          </w:p>
        </w:tc>
        <w:tc>
          <w:tcPr>
            <w:tcW w:w="3187" w:type="dxa"/>
          </w:tcPr>
          <w:p w:rsidR="00D37C1C" w:rsidRPr="008443BB" w:rsidRDefault="00D37C1C" w:rsidP="00D37C1C">
            <w:pPr>
              <w:rPr>
                <w:sz w:val="16"/>
                <w:szCs w:val="16"/>
              </w:rPr>
            </w:pPr>
            <w:r w:rsidRPr="008443BB">
              <w:rPr>
                <w:sz w:val="16"/>
                <w:szCs w:val="16"/>
              </w:rPr>
              <w:t xml:space="preserve"> (6) Nonlinguistic Representations</w:t>
            </w:r>
          </w:p>
          <w:p w:rsidR="00D37C1C" w:rsidRPr="008443BB" w:rsidRDefault="00D37C1C" w:rsidP="00D37C1C">
            <w:pPr>
              <w:rPr>
                <w:sz w:val="16"/>
                <w:szCs w:val="16"/>
              </w:rPr>
            </w:pPr>
          </w:p>
          <w:p w:rsidR="00D37C1C" w:rsidRPr="008443BB" w:rsidRDefault="00D37C1C" w:rsidP="00D37C1C">
            <w:pPr>
              <w:rPr>
                <w:sz w:val="16"/>
                <w:szCs w:val="16"/>
              </w:rPr>
            </w:pPr>
            <w:r w:rsidRPr="008443BB">
              <w:rPr>
                <w:sz w:val="16"/>
                <w:szCs w:val="16"/>
              </w:rPr>
              <w:t>(7) Cooperative Learning</w:t>
            </w:r>
          </w:p>
          <w:p w:rsidR="00D37C1C" w:rsidRPr="008443BB" w:rsidRDefault="00D37C1C" w:rsidP="00D37C1C">
            <w:pPr>
              <w:rPr>
                <w:sz w:val="16"/>
                <w:szCs w:val="16"/>
              </w:rPr>
            </w:pPr>
          </w:p>
          <w:p w:rsidR="00D37C1C" w:rsidRPr="008443BB" w:rsidRDefault="00D37C1C" w:rsidP="00D37C1C">
            <w:pPr>
              <w:rPr>
                <w:sz w:val="16"/>
                <w:szCs w:val="16"/>
              </w:rPr>
            </w:pPr>
            <w:r w:rsidRPr="008443BB">
              <w:rPr>
                <w:sz w:val="16"/>
                <w:szCs w:val="16"/>
              </w:rPr>
              <w:t>(10) Cues, Questions and Advance Organizers</w:t>
            </w:r>
          </w:p>
        </w:tc>
        <w:tc>
          <w:tcPr>
            <w:tcW w:w="6288" w:type="dxa"/>
            <w:vAlign w:val="center"/>
          </w:tcPr>
          <w:p w:rsidR="00D37C1C" w:rsidRPr="008443BB" w:rsidRDefault="00315974" w:rsidP="00D37C1C">
            <w:r>
              <w:t xml:space="preserve">Show picture on </w:t>
            </w:r>
            <w:proofErr w:type="spellStart"/>
            <w:r>
              <w:t>Powerpoint</w:t>
            </w:r>
            <w:proofErr w:type="spellEnd"/>
            <w:r>
              <w:t xml:space="preserve"> of Sun shining on the water.  Ask, “What is </w:t>
            </w:r>
            <w:proofErr w:type="gramStart"/>
            <w:r>
              <w:t>this a</w:t>
            </w:r>
            <w:proofErr w:type="gramEnd"/>
            <w:r>
              <w:t xml:space="preserve"> picture of?  Talk with your neighbor about what you see in this picture.”</w:t>
            </w:r>
          </w:p>
        </w:tc>
      </w:tr>
      <w:tr w:rsidR="00D37C1C" w:rsidRPr="008443BB" w:rsidTr="00FE66EB">
        <w:trPr>
          <w:trHeight w:val="2153"/>
        </w:trPr>
        <w:tc>
          <w:tcPr>
            <w:tcW w:w="1638" w:type="dxa"/>
          </w:tcPr>
          <w:p w:rsidR="00D37C1C" w:rsidRPr="008443BB" w:rsidRDefault="00D37C1C" w:rsidP="00D37C1C">
            <w:pPr>
              <w:rPr>
                <w:b/>
                <w:sz w:val="20"/>
                <w:szCs w:val="20"/>
              </w:rPr>
            </w:pPr>
            <w:r w:rsidRPr="008443BB">
              <w:rPr>
                <w:b/>
                <w:sz w:val="96"/>
                <w:szCs w:val="96"/>
              </w:rPr>
              <w:t>N</w:t>
            </w:r>
            <w:r w:rsidRPr="008443BB">
              <w:rPr>
                <w:b/>
                <w:sz w:val="20"/>
                <w:szCs w:val="20"/>
              </w:rPr>
              <w:t>ew Information</w:t>
            </w:r>
          </w:p>
          <w:p w:rsidR="00D37C1C" w:rsidRPr="008443BB" w:rsidRDefault="00D37C1C" w:rsidP="00D37C1C">
            <w:pPr>
              <w:rPr>
                <w:b/>
                <w:sz w:val="20"/>
                <w:szCs w:val="20"/>
              </w:rPr>
            </w:pPr>
          </w:p>
          <w:p w:rsidR="00D37C1C" w:rsidRPr="008443BB" w:rsidRDefault="00D37C1C" w:rsidP="00D37C1C">
            <w:pPr>
              <w:rPr>
                <w:b/>
                <w:sz w:val="24"/>
                <w:szCs w:val="24"/>
              </w:rPr>
            </w:pPr>
          </w:p>
        </w:tc>
        <w:tc>
          <w:tcPr>
            <w:tcW w:w="3187" w:type="dxa"/>
          </w:tcPr>
          <w:p w:rsidR="00D37C1C" w:rsidRPr="008443BB" w:rsidRDefault="00D37C1C" w:rsidP="00D37C1C">
            <w:pPr>
              <w:rPr>
                <w:sz w:val="16"/>
                <w:szCs w:val="16"/>
              </w:rPr>
            </w:pPr>
            <w:r w:rsidRPr="008443BB">
              <w:rPr>
                <w:sz w:val="16"/>
                <w:szCs w:val="16"/>
              </w:rPr>
              <w:t>(3)  Summarizing and Note Taking</w:t>
            </w:r>
          </w:p>
          <w:p w:rsidR="00D37C1C" w:rsidRPr="008443BB" w:rsidRDefault="00D37C1C" w:rsidP="00D37C1C">
            <w:pPr>
              <w:rPr>
                <w:sz w:val="16"/>
                <w:szCs w:val="16"/>
              </w:rPr>
            </w:pPr>
          </w:p>
          <w:p w:rsidR="00D37C1C" w:rsidRPr="008443BB" w:rsidRDefault="00D37C1C" w:rsidP="00D37C1C">
            <w:pPr>
              <w:rPr>
                <w:sz w:val="16"/>
                <w:szCs w:val="16"/>
              </w:rPr>
            </w:pPr>
            <w:r w:rsidRPr="008443BB">
              <w:rPr>
                <w:sz w:val="16"/>
                <w:szCs w:val="16"/>
              </w:rPr>
              <w:t>(5) Homework and Practice</w:t>
            </w:r>
          </w:p>
          <w:p w:rsidR="00D37C1C" w:rsidRPr="008443BB" w:rsidRDefault="00D37C1C" w:rsidP="00D37C1C">
            <w:pPr>
              <w:rPr>
                <w:sz w:val="16"/>
                <w:szCs w:val="16"/>
              </w:rPr>
            </w:pPr>
          </w:p>
          <w:p w:rsidR="00D37C1C" w:rsidRPr="008443BB" w:rsidRDefault="00D37C1C" w:rsidP="00D37C1C">
            <w:pPr>
              <w:rPr>
                <w:sz w:val="16"/>
                <w:szCs w:val="16"/>
              </w:rPr>
            </w:pPr>
            <w:r w:rsidRPr="008443BB">
              <w:rPr>
                <w:sz w:val="16"/>
                <w:szCs w:val="16"/>
              </w:rPr>
              <w:t>(11) Teaching Specific Types of Knowledge</w:t>
            </w:r>
          </w:p>
        </w:tc>
        <w:tc>
          <w:tcPr>
            <w:tcW w:w="6288" w:type="dxa"/>
          </w:tcPr>
          <w:p w:rsidR="00315974" w:rsidRPr="008443BB" w:rsidRDefault="00315974" w:rsidP="00FE66EB">
            <w:pPr>
              <w:pStyle w:val="NormalWeb"/>
              <w:rPr>
                <w:rFonts w:asciiTheme="minorHAnsi" w:hAnsiTheme="minorHAnsi"/>
                <w:color w:val="000000"/>
                <w:sz w:val="20"/>
                <w:szCs w:val="20"/>
              </w:rPr>
            </w:pPr>
            <w:r>
              <w:rPr>
                <w:rFonts w:asciiTheme="minorHAnsi" w:hAnsiTheme="minorHAnsi"/>
                <w:color w:val="000000"/>
                <w:sz w:val="20"/>
                <w:szCs w:val="20"/>
              </w:rPr>
              <w:t xml:space="preserve">Show slide that says “shine.”  Look at this word…can someone read this word for me? What does this word mean?  What are some things that shine?  Draw or write three things that shine in your notebook.  Our author uses the word “shine” in our story, but he adds some word parts on the end so that the sentences make sense.  Let’s take a look.  </w:t>
            </w:r>
            <w:r w:rsidRPr="00560833">
              <w:rPr>
                <w:rFonts w:asciiTheme="minorHAnsi" w:hAnsiTheme="minorHAnsi"/>
                <w:i/>
                <w:color w:val="000000"/>
                <w:sz w:val="20"/>
                <w:szCs w:val="20"/>
              </w:rPr>
              <w:t xml:space="preserve">Show slides from text. </w:t>
            </w:r>
            <w:r>
              <w:rPr>
                <w:rFonts w:asciiTheme="minorHAnsi" w:hAnsiTheme="minorHAnsi"/>
                <w:color w:val="000000"/>
                <w:sz w:val="20"/>
                <w:szCs w:val="20"/>
              </w:rPr>
              <w:t xml:space="preserve"> What makes the water shiny?  </w:t>
            </w:r>
            <w:r w:rsidR="00560833">
              <w:rPr>
                <w:rFonts w:asciiTheme="minorHAnsi" w:hAnsiTheme="minorHAnsi"/>
                <w:color w:val="000000"/>
                <w:sz w:val="20"/>
                <w:szCs w:val="20"/>
              </w:rPr>
              <w:t xml:space="preserve">Write “shiny water” and draw shiny water.  </w:t>
            </w:r>
            <w:r>
              <w:rPr>
                <w:rFonts w:asciiTheme="minorHAnsi" w:hAnsiTheme="minorHAnsi"/>
                <w:color w:val="000000"/>
                <w:sz w:val="20"/>
                <w:szCs w:val="20"/>
              </w:rPr>
              <w:t xml:space="preserve">Why are the tiger’s eyes shining brightly?  </w:t>
            </w:r>
            <w:r w:rsidR="00560833">
              <w:rPr>
                <w:rFonts w:asciiTheme="minorHAnsi" w:hAnsiTheme="minorHAnsi"/>
                <w:color w:val="000000"/>
                <w:sz w:val="20"/>
                <w:szCs w:val="20"/>
              </w:rPr>
              <w:t xml:space="preserve">Write </w:t>
            </w:r>
            <w:r w:rsidR="007A5D70">
              <w:rPr>
                <w:rFonts w:asciiTheme="minorHAnsi" w:hAnsiTheme="minorHAnsi"/>
                <w:color w:val="000000"/>
                <w:sz w:val="20"/>
                <w:szCs w:val="20"/>
              </w:rPr>
              <w:t>“</w:t>
            </w:r>
            <w:r w:rsidR="00560833">
              <w:rPr>
                <w:rFonts w:asciiTheme="minorHAnsi" w:hAnsiTheme="minorHAnsi"/>
                <w:color w:val="000000"/>
                <w:sz w:val="20"/>
                <w:szCs w:val="20"/>
              </w:rPr>
              <w:t>eyes shining</w:t>
            </w:r>
            <w:r w:rsidR="007A5D70">
              <w:rPr>
                <w:rFonts w:asciiTheme="minorHAnsi" w:hAnsiTheme="minorHAnsi"/>
                <w:color w:val="000000"/>
                <w:sz w:val="20"/>
                <w:szCs w:val="20"/>
              </w:rPr>
              <w:t>”</w:t>
            </w:r>
            <w:r w:rsidR="00560833">
              <w:rPr>
                <w:rFonts w:asciiTheme="minorHAnsi" w:hAnsiTheme="minorHAnsi"/>
                <w:color w:val="000000"/>
                <w:sz w:val="20"/>
                <w:szCs w:val="20"/>
              </w:rPr>
              <w:t xml:space="preserve"> and draw.  </w:t>
            </w:r>
            <w:r>
              <w:rPr>
                <w:rFonts w:asciiTheme="minorHAnsi" w:hAnsiTheme="minorHAnsi"/>
                <w:color w:val="000000"/>
                <w:sz w:val="20"/>
                <w:szCs w:val="20"/>
              </w:rPr>
              <w:t>Why is the book shiny?</w:t>
            </w:r>
            <w:r w:rsidR="00560833">
              <w:rPr>
                <w:rFonts w:asciiTheme="minorHAnsi" w:hAnsiTheme="minorHAnsi"/>
                <w:color w:val="000000"/>
                <w:sz w:val="20"/>
                <w:szCs w:val="20"/>
              </w:rPr>
              <w:t xml:space="preserve">  Write </w:t>
            </w:r>
            <w:r w:rsidR="007A5D70">
              <w:rPr>
                <w:rFonts w:asciiTheme="minorHAnsi" w:hAnsiTheme="minorHAnsi"/>
                <w:color w:val="000000"/>
                <w:sz w:val="20"/>
                <w:szCs w:val="20"/>
              </w:rPr>
              <w:t>“</w:t>
            </w:r>
            <w:r w:rsidR="00560833">
              <w:rPr>
                <w:rFonts w:asciiTheme="minorHAnsi" w:hAnsiTheme="minorHAnsi"/>
                <w:color w:val="000000"/>
                <w:sz w:val="20"/>
                <w:szCs w:val="20"/>
              </w:rPr>
              <w:t>shiny new book</w:t>
            </w:r>
            <w:r w:rsidR="007A5D70">
              <w:rPr>
                <w:rFonts w:asciiTheme="minorHAnsi" w:hAnsiTheme="minorHAnsi"/>
                <w:color w:val="000000"/>
                <w:sz w:val="20"/>
                <w:szCs w:val="20"/>
              </w:rPr>
              <w:t>”</w:t>
            </w:r>
            <w:r w:rsidR="00560833">
              <w:rPr>
                <w:rFonts w:asciiTheme="minorHAnsi" w:hAnsiTheme="minorHAnsi"/>
                <w:color w:val="000000"/>
                <w:sz w:val="20"/>
                <w:szCs w:val="20"/>
              </w:rPr>
              <w:t xml:space="preserve"> and draw.</w:t>
            </w:r>
          </w:p>
        </w:tc>
      </w:tr>
    </w:tbl>
    <w:tbl>
      <w:tblPr>
        <w:tblStyle w:val="TableGrid"/>
        <w:tblpPr w:leftFromText="180" w:rightFromText="180" w:vertAnchor="page" w:horzAnchor="margin" w:tblpY="9880"/>
        <w:tblW w:w="11113" w:type="dxa"/>
        <w:tblLayout w:type="fixed"/>
        <w:tblLook w:val="04A0"/>
      </w:tblPr>
      <w:tblGrid>
        <w:gridCol w:w="1638"/>
        <w:gridCol w:w="1725"/>
        <w:gridCol w:w="1462"/>
        <w:gridCol w:w="6288"/>
      </w:tblGrid>
      <w:tr w:rsidR="00FE66EB" w:rsidRPr="008443BB" w:rsidTr="00EE3C14">
        <w:trPr>
          <w:trHeight w:val="3500"/>
        </w:trPr>
        <w:tc>
          <w:tcPr>
            <w:tcW w:w="1638" w:type="dxa"/>
          </w:tcPr>
          <w:p w:rsidR="00FE66EB" w:rsidRPr="008443BB" w:rsidRDefault="00FE66EB" w:rsidP="00EE3C14">
            <w:pPr>
              <w:rPr>
                <w:b/>
                <w:sz w:val="20"/>
                <w:szCs w:val="20"/>
              </w:rPr>
            </w:pPr>
            <w:r w:rsidRPr="008443BB">
              <w:rPr>
                <w:b/>
                <w:sz w:val="96"/>
                <w:szCs w:val="96"/>
              </w:rPr>
              <w:t>A</w:t>
            </w:r>
            <w:r w:rsidRPr="008443BB">
              <w:rPr>
                <w:b/>
                <w:sz w:val="20"/>
                <w:szCs w:val="20"/>
              </w:rPr>
              <w:t>pplication</w:t>
            </w:r>
          </w:p>
          <w:p w:rsidR="00FE66EB" w:rsidRPr="008443BB" w:rsidRDefault="00FE66EB" w:rsidP="00EE3C14">
            <w:pPr>
              <w:rPr>
                <w:b/>
                <w:sz w:val="24"/>
                <w:szCs w:val="24"/>
              </w:rPr>
            </w:pPr>
          </w:p>
        </w:tc>
        <w:tc>
          <w:tcPr>
            <w:tcW w:w="1725" w:type="dxa"/>
          </w:tcPr>
          <w:p w:rsidR="00FE66EB" w:rsidRPr="008443BB" w:rsidRDefault="00FE66EB" w:rsidP="00EE3C14">
            <w:pPr>
              <w:rPr>
                <w:b/>
                <w:sz w:val="16"/>
                <w:szCs w:val="16"/>
              </w:rPr>
            </w:pPr>
            <w:r w:rsidRPr="008443BB">
              <w:rPr>
                <w:b/>
                <w:sz w:val="16"/>
                <w:szCs w:val="16"/>
              </w:rPr>
              <w:t>Declarative</w:t>
            </w:r>
          </w:p>
          <w:p w:rsidR="00FE66EB" w:rsidRPr="008443BB" w:rsidRDefault="00FE66EB" w:rsidP="00EE3C14">
            <w:pPr>
              <w:rPr>
                <w:sz w:val="16"/>
                <w:szCs w:val="16"/>
              </w:rPr>
            </w:pPr>
            <w:r w:rsidRPr="008443BB">
              <w:rPr>
                <w:sz w:val="16"/>
                <w:szCs w:val="16"/>
              </w:rPr>
              <w:t>(2) Indentifying Similarities and Differences</w:t>
            </w:r>
          </w:p>
          <w:p w:rsidR="00FE66EB" w:rsidRPr="008443BB" w:rsidRDefault="00FE66EB" w:rsidP="00EE3C14">
            <w:pPr>
              <w:rPr>
                <w:sz w:val="16"/>
                <w:szCs w:val="16"/>
              </w:rPr>
            </w:pPr>
          </w:p>
          <w:p w:rsidR="00FE66EB" w:rsidRPr="008443BB" w:rsidRDefault="00FE66EB" w:rsidP="00EE3C14">
            <w:pPr>
              <w:rPr>
                <w:sz w:val="16"/>
                <w:szCs w:val="16"/>
              </w:rPr>
            </w:pPr>
            <w:r w:rsidRPr="008443BB">
              <w:rPr>
                <w:sz w:val="16"/>
                <w:szCs w:val="16"/>
              </w:rPr>
              <w:t>(3)Generating and Testing Hypotheses</w:t>
            </w:r>
          </w:p>
          <w:p w:rsidR="00FE66EB" w:rsidRPr="008443BB" w:rsidRDefault="00FE66EB" w:rsidP="00EE3C14">
            <w:pPr>
              <w:rPr>
                <w:sz w:val="16"/>
                <w:szCs w:val="16"/>
              </w:rPr>
            </w:pPr>
          </w:p>
          <w:p w:rsidR="00FE66EB" w:rsidRPr="008443BB" w:rsidRDefault="00FE66EB" w:rsidP="00EE3C14">
            <w:pPr>
              <w:rPr>
                <w:sz w:val="16"/>
                <w:szCs w:val="16"/>
              </w:rPr>
            </w:pPr>
            <w:r w:rsidRPr="008443BB">
              <w:rPr>
                <w:sz w:val="16"/>
                <w:szCs w:val="16"/>
              </w:rPr>
              <w:t>(10) Cues, Questions and Advance Organizers</w:t>
            </w:r>
          </w:p>
        </w:tc>
        <w:tc>
          <w:tcPr>
            <w:tcW w:w="1462" w:type="dxa"/>
          </w:tcPr>
          <w:p w:rsidR="00FE66EB" w:rsidRPr="008443BB" w:rsidRDefault="00FE66EB" w:rsidP="00EE3C14">
            <w:pPr>
              <w:rPr>
                <w:b/>
                <w:sz w:val="16"/>
                <w:szCs w:val="16"/>
              </w:rPr>
            </w:pPr>
            <w:r w:rsidRPr="008443BB">
              <w:rPr>
                <w:b/>
                <w:sz w:val="16"/>
                <w:szCs w:val="16"/>
              </w:rPr>
              <w:t>Procedural</w:t>
            </w:r>
          </w:p>
          <w:p w:rsidR="00FE66EB" w:rsidRPr="008443BB" w:rsidRDefault="00FE66EB" w:rsidP="00EE3C14">
            <w:pPr>
              <w:rPr>
                <w:sz w:val="16"/>
                <w:szCs w:val="16"/>
              </w:rPr>
            </w:pPr>
            <w:r w:rsidRPr="008443BB">
              <w:rPr>
                <w:sz w:val="16"/>
                <w:szCs w:val="16"/>
              </w:rPr>
              <w:t>(5) Homework and Practice</w:t>
            </w:r>
          </w:p>
          <w:p w:rsidR="00FE66EB" w:rsidRPr="008443BB" w:rsidRDefault="00FE66EB" w:rsidP="00EE3C14">
            <w:pPr>
              <w:rPr>
                <w:b/>
                <w:sz w:val="16"/>
                <w:szCs w:val="16"/>
              </w:rPr>
            </w:pPr>
          </w:p>
        </w:tc>
        <w:tc>
          <w:tcPr>
            <w:tcW w:w="6288" w:type="dxa"/>
          </w:tcPr>
          <w:p w:rsidR="00FE66EB" w:rsidRDefault="00FE66EB" w:rsidP="00EE3C14">
            <w:r>
              <w:t xml:space="preserve">Give groups of </w:t>
            </w:r>
            <w:proofErr w:type="gramStart"/>
            <w:r>
              <w:t>students</w:t>
            </w:r>
            <w:proofErr w:type="gramEnd"/>
            <w:r>
              <w:t xml:space="preserve"> new words to write and/or draw pictures either in notebooks or on post-it notes.</w:t>
            </w:r>
          </w:p>
          <w:p w:rsidR="00FE66EB" w:rsidRDefault="00FE66EB" w:rsidP="00EE3C14">
            <w:r>
              <w:t xml:space="preserve">Examples:  </w:t>
            </w:r>
          </w:p>
          <w:p w:rsidR="00FE66EB" w:rsidRDefault="00FE66EB" w:rsidP="00EE3C14">
            <w:r>
              <w:t>Eat, eating</w:t>
            </w:r>
          </w:p>
          <w:p w:rsidR="00FE66EB" w:rsidRDefault="00FE66EB" w:rsidP="00EE3C14">
            <w:r>
              <w:t>Fun, funny</w:t>
            </w:r>
          </w:p>
          <w:p w:rsidR="00FE66EB" w:rsidRDefault="00FE66EB" w:rsidP="00EE3C14">
            <w:r>
              <w:t>Health, healthy</w:t>
            </w:r>
          </w:p>
          <w:p w:rsidR="00FE66EB" w:rsidRDefault="00FE66EB" w:rsidP="00EE3C14">
            <w:r>
              <w:t>Smile, smiling</w:t>
            </w:r>
          </w:p>
          <w:p w:rsidR="00FE66EB" w:rsidRDefault="00FE66EB" w:rsidP="00EE3C14">
            <w:r>
              <w:t>Drive, driving</w:t>
            </w:r>
          </w:p>
          <w:p w:rsidR="00FE66EB" w:rsidRDefault="00FE66EB" w:rsidP="00EE3C14">
            <w:r>
              <w:t>Sing, sing</w:t>
            </w:r>
          </w:p>
          <w:p w:rsidR="00FE66EB" w:rsidRDefault="00FE66EB" w:rsidP="00EE3C14">
            <w:r>
              <w:t>Skip, skipping</w:t>
            </w:r>
          </w:p>
          <w:p w:rsidR="00FE66EB" w:rsidRDefault="00FE66EB" w:rsidP="00EE3C14">
            <w:r>
              <w:t>Bump, bumpy, bumping</w:t>
            </w:r>
          </w:p>
          <w:p w:rsidR="00FE66EB" w:rsidRDefault="00FE66EB" w:rsidP="00EE3C14">
            <w:r>
              <w:t>Run, runny, running</w:t>
            </w:r>
          </w:p>
          <w:p w:rsidR="00FE66EB" w:rsidRPr="008443BB" w:rsidRDefault="00FE66EB" w:rsidP="00EE3C14">
            <w:r>
              <w:t>Sleep, sleepy, sleeping</w:t>
            </w:r>
          </w:p>
        </w:tc>
      </w:tr>
      <w:tr w:rsidR="00FE66EB" w:rsidRPr="008443BB" w:rsidTr="00EE3C14">
        <w:trPr>
          <w:trHeight w:val="1179"/>
        </w:trPr>
        <w:tc>
          <w:tcPr>
            <w:tcW w:w="1638" w:type="dxa"/>
          </w:tcPr>
          <w:p w:rsidR="00FE66EB" w:rsidRPr="00FE66EB" w:rsidRDefault="00FE66EB" w:rsidP="00EE3C14">
            <w:pPr>
              <w:rPr>
                <w:b/>
                <w:sz w:val="20"/>
                <w:szCs w:val="20"/>
              </w:rPr>
            </w:pPr>
            <w:r w:rsidRPr="008443BB">
              <w:rPr>
                <w:b/>
                <w:sz w:val="96"/>
                <w:szCs w:val="96"/>
              </w:rPr>
              <w:t>G</w:t>
            </w:r>
            <w:r w:rsidRPr="008443BB">
              <w:rPr>
                <w:b/>
                <w:sz w:val="20"/>
                <w:szCs w:val="20"/>
              </w:rPr>
              <w:t>oal</w:t>
            </w:r>
          </w:p>
        </w:tc>
        <w:tc>
          <w:tcPr>
            <w:tcW w:w="3187" w:type="dxa"/>
            <w:gridSpan w:val="2"/>
          </w:tcPr>
          <w:p w:rsidR="00FE66EB" w:rsidRPr="008443BB" w:rsidRDefault="00FE66EB" w:rsidP="00EE3C14">
            <w:pPr>
              <w:rPr>
                <w:sz w:val="16"/>
                <w:szCs w:val="16"/>
              </w:rPr>
            </w:pPr>
            <w:r w:rsidRPr="008443BB">
              <w:rPr>
                <w:sz w:val="16"/>
                <w:szCs w:val="16"/>
              </w:rPr>
              <w:t>(8) Setting Objective and Providing Feedback</w:t>
            </w:r>
          </w:p>
          <w:p w:rsidR="00FE66EB" w:rsidRPr="008443BB" w:rsidRDefault="00FE66EB" w:rsidP="00EE3C14">
            <w:pPr>
              <w:rPr>
                <w:sz w:val="16"/>
                <w:szCs w:val="16"/>
              </w:rPr>
            </w:pPr>
          </w:p>
          <w:p w:rsidR="00FE66EB" w:rsidRPr="008443BB" w:rsidRDefault="00FE66EB" w:rsidP="00EE3C14">
            <w:pPr>
              <w:rPr>
                <w:sz w:val="16"/>
                <w:szCs w:val="16"/>
              </w:rPr>
            </w:pPr>
            <w:r w:rsidRPr="008443BB">
              <w:rPr>
                <w:sz w:val="16"/>
                <w:szCs w:val="16"/>
              </w:rPr>
              <w:t>(4) Reinforcing effort and Providing Recognition</w:t>
            </w:r>
          </w:p>
        </w:tc>
        <w:tc>
          <w:tcPr>
            <w:tcW w:w="6288" w:type="dxa"/>
          </w:tcPr>
          <w:p w:rsidR="00FE66EB" w:rsidRPr="008443BB" w:rsidRDefault="00FE66EB" w:rsidP="00EE3C14">
            <w:r w:rsidRPr="008443BB">
              <w:t>Revisit the goals and record understanding after the goal.</w:t>
            </w:r>
          </w:p>
          <w:p w:rsidR="00FE66EB" w:rsidRPr="008443BB" w:rsidRDefault="00FE66EB" w:rsidP="00EE3C14"/>
          <w:p w:rsidR="00FE66EB" w:rsidRPr="008443BB" w:rsidRDefault="00FE66EB" w:rsidP="00EE3C14">
            <w:r>
              <w:t>I can determine the meaning of unknown words.</w:t>
            </w:r>
          </w:p>
          <w:p w:rsidR="00FE66EB" w:rsidRPr="008443BB" w:rsidRDefault="00FE66EB" w:rsidP="00EE3C14">
            <w:r w:rsidRPr="008443BB">
              <w:t>Self-score the amount of effort put into the lesson.</w:t>
            </w:r>
          </w:p>
        </w:tc>
      </w:tr>
    </w:tbl>
    <w:p w:rsidR="008443BB" w:rsidRDefault="008443BB" w:rsidP="00EE3C14"/>
    <w:sectPr w:rsidR="008443BB" w:rsidSect="00A0480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6EB" w:rsidRDefault="00FE66EB" w:rsidP="009676BE">
      <w:r>
        <w:separator/>
      </w:r>
    </w:p>
  </w:endnote>
  <w:endnote w:type="continuationSeparator" w:id="0">
    <w:p w:rsidR="00FE66EB" w:rsidRDefault="00FE66EB" w:rsidP="009676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EB" w:rsidRDefault="00FE66EB">
    <w:pPr>
      <w:pStyle w:val="Footer"/>
    </w:pPr>
    <w:r>
      <w:t>1</w:t>
    </w:r>
    <w:r w:rsidRPr="00D27588">
      <w:rPr>
        <w:vertAlign w:val="superscript"/>
      </w:rPr>
      <w:t>st</w:t>
    </w:r>
    <w:r>
      <w:t xml:space="preserve"> Grade</w:t>
    </w:r>
  </w:p>
  <w:p w:rsidR="00FE66EB" w:rsidRDefault="00FE66EB">
    <w:pPr>
      <w:pStyle w:val="Footer"/>
    </w:pPr>
    <w:r>
      <w:t>Unit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6EB" w:rsidRDefault="00FE66EB" w:rsidP="009676BE">
      <w:r>
        <w:separator/>
      </w:r>
    </w:p>
  </w:footnote>
  <w:footnote w:type="continuationSeparator" w:id="0">
    <w:p w:rsidR="00FE66EB" w:rsidRDefault="00FE66EB" w:rsidP="00967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EB" w:rsidRDefault="00FE66EB" w:rsidP="00D37C1C">
    <w:pPr>
      <w:pStyle w:val="Header"/>
    </w:pPr>
    <w:r>
      <w:t>Tomas and the Library Lady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2047E"/>
    <w:multiLevelType w:val="hybridMultilevel"/>
    <w:tmpl w:val="1980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7261DD"/>
    <w:multiLevelType w:val="hybridMultilevel"/>
    <w:tmpl w:val="DF4AD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E2C77"/>
    <w:multiLevelType w:val="hybridMultilevel"/>
    <w:tmpl w:val="2A38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5C7407"/>
    <w:multiLevelType w:val="hybridMultilevel"/>
    <w:tmpl w:val="F7669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75374F"/>
    <w:multiLevelType w:val="hybridMultilevel"/>
    <w:tmpl w:val="FFD4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825234"/>
    <w:multiLevelType w:val="hybridMultilevel"/>
    <w:tmpl w:val="4F062C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EA317BF"/>
    <w:multiLevelType w:val="hybridMultilevel"/>
    <w:tmpl w:val="0E704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E7188"/>
    <w:rsid w:val="00067AF1"/>
    <w:rsid w:val="000B0938"/>
    <w:rsid w:val="000E5A17"/>
    <w:rsid w:val="00130E73"/>
    <w:rsid w:val="0013564C"/>
    <w:rsid w:val="001D7E15"/>
    <w:rsid w:val="001F0EDA"/>
    <w:rsid w:val="002108D3"/>
    <w:rsid w:val="00237843"/>
    <w:rsid w:val="00265A65"/>
    <w:rsid w:val="002B3A2A"/>
    <w:rsid w:val="002C119B"/>
    <w:rsid w:val="002E6285"/>
    <w:rsid w:val="002F4C72"/>
    <w:rsid w:val="003121BA"/>
    <w:rsid w:val="00315974"/>
    <w:rsid w:val="0033120B"/>
    <w:rsid w:val="0034699F"/>
    <w:rsid w:val="00370784"/>
    <w:rsid w:val="00380731"/>
    <w:rsid w:val="003A2A33"/>
    <w:rsid w:val="003C11E4"/>
    <w:rsid w:val="003E4301"/>
    <w:rsid w:val="00410ADA"/>
    <w:rsid w:val="00417539"/>
    <w:rsid w:val="00422CFE"/>
    <w:rsid w:val="00422E68"/>
    <w:rsid w:val="00440188"/>
    <w:rsid w:val="00460BF2"/>
    <w:rsid w:val="00485316"/>
    <w:rsid w:val="004E7A42"/>
    <w:rsid w:val="004F6A74"/>
    <w:rsid w:val="00520774"/>
    <w:rsid w:val="005344BA"/>
    <w:rsid w:val="00560833"/>
    <w:rsid w:val="006105AD"/>
    <w:rsid w:val="00624D04"/>
    <w:rsid w:val="00652A49"/>
    <w:rsid w:val="006805A1"/>
    <w:rsid w:val="006C2057"/>
    <w:rsid w:val="006C405E"/>
    <w:rsid w:val="006C7239"/>
    <w:rsid w:val="006E7197"/>
    <w:rsid w:val="007031EF"/>
    <w:rsid w:val="00736871"/>
    <w:rsid w:val="00752F10"/>
    <w:rsid w:val="00753865"/>
    <w:rsid w:val="00765F5A"/>
    <w:rsid w:val="007A5D70"/>
    <w:rsid w:val="007C1094"/>
    <w:rsid w:val="007E5C14"/>
    <w:rsid w:val="007F7A91"/>
    <w:rsid w:val="008443BB"/>
    <w:rsid w:val="008662EF"/>
    <w:rsid w:val="00880904"/>
    <w:rsid w:val="0088617F"/>
    <w:rsid w:val="00891E81"/>
    <w:rsid w:val="008A16BB"/>
    <w:rsid w:val="008A5F88"/>
    <w:rsid w:val="008A7DF6"/>
    <w:rsid w:val="009229B7"/>
    <w:rsid w:val="00935792"/>
    <w:rsid w:val="00946D5B"/>
    <w:rsid w:val="009630FD"/>
    <w:rsid w:val="009676BE"/>
    <w:rsid w:val="0099674B"/>
    <w:rsid w:val="009B6A3A"/>
    <w:rsid w:val="009E7188"/>
    <w:rsid w:val="00A0276A"/>
    <w:rsid w:val="00A0480D"/>
    <w:rsid w:val="00A57D96"/>
    <w:rsid w:val="00A8421F"/>
    <w:rsid w:val="00A93FE8"/>
    <w:rsid w:val="00AA34AA"/>
    <w:rsid w:val="00AA4C20"/>
    <w:rsid w:val="00AC037F"/>
    <w:rsid w:val="00AF1E11"/>
    <w:rsid w:val="00B0493A"/>
    <w:rsid w:val="00B261E0"/>
    <w:rsid w:val="00B873FF"/>
    <w:rsid w:val="00BA0895"/>
    <w:rsid w:val="00C555E2"/>
    <w:rsid w:val="00C76F64"/>
    <w:rsid w:val="00D03DEC"/>
    <w:rsid w:val="00D27588"/>
    <w:rsid w:val="00D37C1C"/>
    <w:rsid w:val="00D44C96"/>
    <w:rsid w:val="00D60D89"/>
    <w:rsid w:val="00E439DF"/>
    <w:rsid w:val="00E63BCD"/>
    <w:rsid w:val="00E67DDB"/>
    <w:rsid w:val="00EC3CDB"/>
    <w:rsid w:val="00EE3C14"/>
    <w:rsid w:val="00EF2725"/>
    <w:rsid w:val="00F23F46"/>
    <w:rsid w:val="00F348FB"/>
    <w:rsid w:val="00F557D7"/>
    <w:rsid w:val="00F677DC"/>
    <w:rsid w:val="00FA3A82"/>
    <w:rsid w:val="00FB09E3"/>
    <w:rsid w:val="00FC1981"/>
    <w:rsid w:val="00FD3C52"/>
    <w:rsid w:val="00FE66EB"/>
    <w:rsid w:val="00FF7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9E7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4AA"/>
    <w:rPr>
      <w:rFonts w:ascii="Tahoma" w:hAnsi="Tahoma" w:cs="Tahoma"/>
      <w:sz w:val="16"/>
      <w:szCs w:val="16"/>
    </w:rPr>
  </w:style>
  <w:style w:type="character" w:customStyle="1" w:styleId="BalloonTextChar">
    <w:name w:val="Balloon Text Char"/>
    <w:basedOn w:val="DefaultParagraphFont"/>
    <w:link w:val="BalloonText"/>
    <w:uiPriority w:val="99"/>
    <w:semiHidden/>
    <w:rsid w:val="00AA34AA"/>
    <w:rPr>
      <w:rFonts w:ascii="Tahoma" w:hAnsi="Tahoma" w:cs="Tahoma"/>
      <w:sz w:val="16"/>
      <w:szCs w:val="16"/>
    </w:rPr>
  </w:style>
  <w:style w:type="character" w:styleId="Hyperlink">
    <w:name w:val="Hyperlink"/>
    <w:basedOn w:val="DefaultParagraphFont"/>
    <w:uiPriority w:val="99"/>
    <w:unhideWhenUsed/>
    <w:rsid w:val="00D03DEC"/>
    <w:rPr>
      <w:color w:val="0000FF" w:themeColor="hyperlink"/>
      <w:u w:val="single"/>
    </w:rPr>
  </w:style>
  <w:style w:type="paragraph" w:styleId="ListParagraph">
    <w:name w:val="List Paragraph"/>
    <w:basedOn w:val="Normal"/>
    <w:uiPriority w:val="34"/>
    <w:qFormat/>
    <w:rsid w:val="001F0EDA"/>
    <w:pPr>
      <w:ind w:left="720"/>
      <w:contextualSpacing/>
    </w:pPr>
  </w:style>
  <w:style w:type="paragraph" w:styleId="Header">
    <w:name w:val="header"/>
    <w:basedOn w:val="Normal"/>
    <w:link w:val="HeaderChar"/>
    <w:uiPriority w:val="99"/>
    <w:semiHidden/>
    <w:unhideWhenUsed/>
    <w:rsid w:val="009676BE"/>
    <w:pPr>
      <w:tabs>
        <w:tab w:val="center" w:pos="4680"/>
        <w:tab w:val="right" w:pos="9360"/>
      </w:tabs>
    </w:pPr>
  </w:style>
  <w:style w:type="character" w:customStyle="1" w:styleId="HeaderChar">
    <w:name w:val="Header Char"/>
    <w:basedOn w:val="DefaultParagraphFont"/>
    <w:link w:val="Header"/>
    <w:uiPriority w:val="99"/>
    <w:semiHidden/>
    <w:rsid w:val="009676BE"/>
  </w:style>
  <w:style w:type="paragraph" w:styleId="Footer">
    <w:name w:val="footer"/>
    <w:basedOn w:val="Normal"/>
    <w:link w:val="FooterChar"/>
    <w:uiPriority w:val="99"/>
    <w:semiHidden/>
    <w:unhideWhenUsed/>
    <w:rsid w:val="009676BE"/>
    <w:pPr>
      <w:tabs>
        <w:tab w:val="center" w:pos="4680"/>
        <w:tab w:val="right" w:pos="9360"/>
      </w:tabs>
    </w:pPr>
  </w:style>
  <w:style w:type="character" w:customStyle="1" w:styleId="FooterChar">
    <w:name w:val="Footer Char"/>
    <w:basedOn w:val="DefaultParagraphFont"/>
    <w:link w:val="Footer"/>
    <w:uiPriority w:val="99"/>
    <w:semiHidden/>
    <w:rsid w:val="009676BE"/>
  </w:style>
  <w:style w:type="paragraph" w:styleId="NormalWeb">
    <w:name w:val="Normal (Web)"/>
    <w:basedOn w:val="Normal"/>
    <w:uiPriority w:val="99"/>
    <w:unhideWhenUsed/>
    <w:rsid w:val="00EC3CD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27588"/>
    <w:rPr>
      <w:b/>
      <w:bCs/>
    </w:rPr>
  </w:style>
</w:styles>
</file>

<file path=word/webSettings.xml><?xml version="1.0" encoding="utf-8"?>
<w:webSettings xmlns:r="http://schemas.openxmlformats.org/officeDocument/2006/relationships" xmlns:w="http://schemas.openxmlformats.org/wordprocessingml/2006/main">
  <w:divs>
    <w:div w:id="249435331">
      <w:bodyDiv w:val="1"/>
      <w:marLeft w:val="0"/>
      <w:marRight w:val="0"/>
      <w:marTop w:val="0"/>
      <w:marBottom w:val="0"/>
      <w:divBdr>
        <w:top w:val="none" w:sz="0" w:space="0" w:color="auto"/>
        <w:left w:val="none" w:sz="0" w:space="0" w:color="auto"/>
        <w:bottom w:val="none" w:sz="0" w:space="0" w:color="auto"/>
        <w:right w:val="none" w:sz="0" w:space="0" w:color="auto"/>
      </w:divBdr>
      <w:divsChild>
        <w:div w:id="1654289917">
          <w:marLeft w:val="0"/>
          <w:marRight w:val="0"/>
          <w:marTop w:val="0"/>
          <w:marBottom w:val="0"/>
          <w:divBdr>
            <w:top w:val="none" w:sz="0" w:space="0" w:color="auto"/>
            <w:left w:val="none" w:sz="0" w:space="0" w:color="auto"/>
            <w:bottom w:val="none" w:sz="0" w:space="0" w:color="auto"/>
            <w:right w:val="none" w:sz="0" w:space="0" w:color="auto"/>
          </w:divBdr>
        </w:div>
        <w:div w:id="531311591">
          <w:marLeft w:val="0"/>
          <w:marRight w:val="0"/>
          <w:marTop w:val="0"/>
          <w:marBottom w:val="0"/>
          <w:divBdr>
            <w:top w:val="none" w:sz="0" w:space="0" w:color="auto"/>
            <w:left w:val="none" w:sz="0" w:space="0" w:color="auto"/>
            <w:bottom w:val="none" w:sz="0" w:space="0" w:color="auto"/>
            <w:right w:val="none" w:sz="0" w:space="0" w:color="auto"/>
          </w:divBdr>
        </w:div>
        <w:div w:id="1575704956">
          <w:marLeft w:val="0"/>
          <w:marRight w:val="0"/>
          <w:marTop w:val="0"/>
          <w:marBottom w:val="0"/>
          <w:divBdr>
            <w:top w:val="none" w:sz="0" w:space="0" w:color="auto"/>
            <w:left w:val="none" w:sz="0" w:space="0" w:color="auto"/>
            <w:bottom w:val="none" w:sz="0" w:space="0" w:color="auto"/>
            <w:right w:val="none" w:sz="0" w:space="0" w:color="auto"/>
          </w:divBdr>
        </w:div>
      </w:divsChild>
    </w:div>
    <w:div w:id="366952345">
      <w:bodyDiv w:val="1"/>
      <w:marLeft w:val="0"/>
      <w:marRight w:val="0"/>
      <w:marTop w:val="0"/>
      <w:marBottom w:val="0"/>
      <w:divBdr>
        <w:top w:val="none" w:sz="0" w:space="0" w:color="auto"/>
        <w:left w:val="none" w:sz="0" w:space="0" w:color="auto"/>
        <w:bottom w:val="none" w:sz="0" w:space="0" w:color="auto"/>
        <w:right w:val="none" w:sz="0" w:space="0" w:color="auto"/>
      </w:divBdr>
      <w:divsChild>
        <w:div w:id="904995803">
          <w:marLeft w:val="480"/>
          <w:marRight w:val="480"/>
          <w:marTop w:val="0"/>
          <w:marBottom w:val="0"/>
          <w:divBdr>
            <w:top w:val="none" w:sz="0" w:space="0" w:color="auto"/>
            <w:left w:val="none" w:sz="0" w:space="0" w:color="auto"/>
            <w:bottom w:val="none" w:sz="0" w:space="0" w:color="auto"/>
            <w:right w:val="none" w:sz="0" w:space="0" w:color="auto"/>
          </w:divBdr>
          <w:divsChild>
            <w:div w:id="7995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9338">
      <w:bodyDiv w:val="1"/>
      <w:marLeft w:val="0"/>
      <w:marRight w:val="0"/>
      <w:marTop w:val="0"/>
      <w:marBottom w:val="0"/>
      <w:divBdr>
        <w:top w:val="none" w:sz="0" w:space="0" w:color="auto"/>
        <w:left w:val="none" w:sz="0" w:space="0" w:color="auto"/>
        <w:bottom w:val="none" w:sz="0" w:space="0" w:color="auto"/>
        <w:right w:val="none" w:sz="0" w:space="0" w:color="auto"/>
      </w:divBdr>
      <w:divsChild>
        <w:div w:id="471095427">
          <w:marLeft w:val="0"/>
          <w:marRight w:val="0"/>
          <w:marTop w:val="0"/>
          <w:marBottom w:val="0"/>
          <w:divBdr>
            <w:top w:val="none" w:sz="0" w:space="0" w:color="auto"/>
            <w:left w:val="none" w:sz="0" w:space="0" w:color="auto"/>
            <w:bottom w:val="none" w:sz="0" w:space="0" w:color="auto"/>
            <w:right w:val="none" w:sz="0" w:space="0" w:color="auto"/>
          </w:divBdr>
        </w:div>
        <w:div w:id="1152142684">
          <w:marLeft w:val="0"/>
          <w:marRight w:val="0"/>
          <w:marTop w:val="0"/>
          <w:marBottom w:val="0"/>
          <w:divBdr>
            <w:top w:val="none" w:sz="0" w:space="0" w:color="auto"/>
            <w:left w:val="none" w:sz="0" w:space="0" w:color="auto"/>
            <w:bottom w:val="none" w:sz="0" w:space="0" w:color="auto"/>
            <w:right w:val="none" w:sz="0" w:space="0" w:color="auto"/>
          </w:divBdr>
        </w:div>
        <w:div w:id="1884442854">
          <w:marLeft w:val="0"/>
          <w:marRight w:val="0"/>
          <w:marTop w:val="0"/>
          <w:marBottom w:val="0"/>
          <w:divBdr>
            <w:top w:val="none" w:sz="0" w:space="0" w:color="auto"/>
            <w:left w:val="none" w:sz="0" w:space="0" w:color="auto"/>
            <w:bottom w:val="none" w:sz="0" w:space="0" w:color="auto"/>
            <w:right w:val="none" w:sz="0" w:space="0" w:color="auto"/>
          </w:divBdr>
        </w:div>
      </w:divsChild>
    </w:div>
    <w:div w:id="1333030141">
      <w:bodyDiv w:val="1"/>
      <w:marLeft w:val="0"/>
      <w:marRight w:val="0"/>
      <w:marTop w:val="0"/>
      <w:marBottom w:val="0"/>
      <w:divBdr>
        <w:top w:val="none" w:sz="0" w:space="0" w:color="auto"/>
        <w:left w:val="none" w:sz="0" w:space="0" w:color="auto"/>
        <w:bottom w:val="none" w:sz="0" w:space="0" w:color="auto"/>
        <w:right w:val="none" w:sz="0" w:space="0" w:color="auto"/>
      </w:divBdr>
      <w:divsChild>
        <w:div w:id="1792237393">
          <w:marLeft w:val="480"/>
          <w:marRight w:val="480"/>
          <w:marTop w:val="0"/>
          <w:marBottom w:val="0"/>
          <w:divBdr>
            <w:top w:val="none" w:sz="0" w:space="0" w:color="auto"/>
            <w:left w:val="none" w:sz="0" w:space="0" w:color="auto"/>
            <w:bottom w:val="none" w:sz="0" w:space="0" w:color="auto"/>
            <w:right w:val="none" w:sz="0" w:space="0" w:color="auto"/>
          </w:divBdr>
          <w:divsChild>
            <w:div w:id="1575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890">
      <w:bodyDiv w:val="1"/>
      <w:marLeft w:val="0"/>
      <w:marRight w:val="0"/>
      <w:marTop w:val="0"/>
      <w:marBottom w:val="0"/>
      <w:divBdr>
        <w:top w:val="none" w:sz="0" w:space="0" w:color="auto"/>
        <w:left w:val="none" w:sz="0" w:space="0" w:color="auto"/>
        <w:bottom w:val="none" w:sz="0" w:space="0" w:color="auto"/>
        <w:right w:val="none" w:sz="0" w:space="0" w:color="auto"/>
      </w:divBdr>
    </w:div>
    <w:div w:id="2023891882">
      <w:bodyDiv w:val="1"/>
      <w:marLeft w:val="0"/>
      <w:marRight w:val="0"/>
      <w:marTop w:val="0"/>
      <w:marBottom w:val="0"/>
      <w:divBdr>
        <w:top w:val="none" w:sz="0" w:space="0" w:color="auto"/>
        <w:left w:val="none" w:sz="0" w:space="0" w:color="auto"/>
        <w:bottom w:val="none" w:sz="0" w:space="0" w:color="auto"/>
        <w:right w:val="none" w:sz="0" w:space="0" w:color="auto"/>
      </w:divBdr>
      <w:divsChild>
        <w:div w:id="302468642">
          <w:marLeft w:val="0"/>
          <w:marRight w:val="0"/>
          <w:marTop w:val="0"/>
          <w:marBottom w:val="0"/>
          <w:divBdr>
            <w:top w:val="none" w:sz="0" w:space="0" w:color="auto"/>
            <w:left w:val="none" w:sz="0" w:space="0" w:color="auto"/>
            <w:bottom w:val="none" w:sz="0" w:space="0" w:color="auto"/>
            <w:right w:val="none" w:sz="0" w:space="0" w:color="auto"/>
          </w:divBdr>
        </w:div>
        <w:div w:id="213759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cp:lastModifiedBy>
  <cp:revision>2</cp:revision>
  <dcterms:created xsi:type="dcterms:W3CDTF">2013-08-20T19:51:00Z</dcterms:created>
  <dcterms:modified xsi:type="dcterms:W3CDTF">2013-08-20T19:51:00Z</dcterms:modified>
</cp:coreProperties>
</file>