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602"/>
        <w:tblW w:w="11086" w:type="dxa"/>
        <w:tblLook w:val="04A0"/>
      </w:tblPr>
      <w:tblGrid>
        <w:gridCol w:w="3438"/>
        <w:gridCol w:w="7648"/>
      </w:tblGrid>
      <w:tr w:rsidR="00406771" w:rsidRPr="005A2BF4" w:rsidTr="00406771">
        <w:trPr>
          <w:trHeight w:val="531"/>
        </w:trPr>
        <w:tc>
          <w:tcPr>
            <w:tcW w:w="11086" w:type="dxa"/>
            <w:gridSpan w:val="2"/>
          </w:tcPr>
          <w:p w:rsidR="00406771" w:rsidRDefault="00406771" w:rsidP="00406771">
            <w:pPr>
              <w:rPr>
                <w:rFonts w:ascii="Arial Black" w:hAnsi="Arial Black" w:cs="Arial"/>
                <w:sz w:val="36"/>
              </w:rPr>
            </w:pPr>
            <w:r>
              <w:rPr>
                <w:rFonts w:ascii="Arial Black" w:hAnsi="Arial Black" w:cs="Arial"/>
                <w:sz w:val="36"/>
              </w:rPr>
              <w:t>Lesson:</w:t>
            </w:r>
          </w:p>
        </w:tc>
      </w:tr>
      <w:tr w:rsidR="00406771" w:rsidRPr="005A2BF4" w:rsidTr="00406771">
        <w:trPr>
          <w:trHeight w:val="531"/>
        </w:trPr>
        <w:tc>
          <w:tcPr>
            <w:tcW w:w="11086" w:type="dxa"/>
            <w:gridSpan w:val="2"/>
          </w:tcPr>
          <w:p w:rsidR="00406771" w:rsidRPr="005A2BF4" w:rsidRDefault="00406771" w:rsidP="00406771">
            <w:r>
              <w:rPr>
                <w:rFonts w:ascii="Arial Black" w:hAnsi="Arial Black" w:cs="Arial"/>
                <w:sz w:val="36"/>
              </w:rPr>
              <w:t>Standard:</w:t>
            </w:r>
          </w:p>
        </w:tc>
      </w:tr>
      <w:tr w:rsidR="00406771" w:rsidTr="00406771">
        <w:trPr>
          <w:trHeight w:val="1564"/>
        </w:trPr>
        <w:tc>
          <w:tcPr>
            <w:tcW w:w="3438" w:type="dxa"/>
          </w:tcPr>
          <w:p w:rsidR="00406771" w:rsidRPr="00406771" w:rsidRDefault="00406771" w:rsidP="00406771">
            <w:pPr>
              <w:rPr>
                <w:rFonts w:ascii="Arial Black" w:hAnsi="Arial Black" w:cs="Arial"/>
                <w:sz w:val="44"/>
              </w:rPr>
            </w:pPr>
            <w:r w:rsidRPr="00406771">
              <w:rPr>
                <w:rFonts w:ascii="Arial Black" w:hAnsi="Arial Black" w:cs="Arial"/>
                <w:sz w:val="44"/>
              </w:rPr>
              <w:t>Goal</w:t>
            </w:r>
          </w:p>
          <w:p w:rsidR="00406771" w:rsidRDefault="00406771" w:rsidP="00406771">
            <w:r>
              <w:t>(8) Setting Objectives and Providing Feedback</w:t>
            </w:r>
          </w:p>
          <w:p w:rsidR="00406771" w:rsidRPr="005A2BF4" w:rsidRDefault="00406771" w:rsidP="00406771">
            <w:pPr>
              <w:rPr>
                <w:rFonts w:ascii="Arial" w:hAnsi="Arial" w:cs="Arial"/>
              </w:rPr>
            </w:pPr>
            <w:r>
              <w:t>(4) Reinforcing effort and Providing Recognition</w:t>
            </w:r>
          </w:p>
        </w:tc>
        <w:tc>
          <w:tcPr>
            <w:tcW w:w="7648" w:type="dxa"/>
          </w:tcPr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  <w:r w:rsidRPr="00406771">
              <w:rPr>
                <w:rFonts w:ascii="Cooper Black" w:hAnsi="Cooper Black"/>
                <w:sz w:val="96"/>
                <w:szCs w:val="96"/>
              </w:rPr>
              <w:t>G</w:t>
            </w:r>
          </w:p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</w:p>
          <w:p w:rsidR="00406771" w:rsidRDefault="00406771" w:rsidP="00406771"/>
        </w:tc>
      </w:tr>
      <w:tr w:rsidR="00406771" w:rsidTr="00406771">
        <w:trPr>
          <w:trHeight w:val="1931"/>
        </w:trPr>
        <w:tc>
          <w:tcPr>
            <w:tcW w:w="3438" w:type="dxa"/>
          </w:tcPr>
          <w:p w:rsidR="00406771" w:rsidRPr="00406771" w:rsidRDefault="00406771" w:rsidP="00406771">
            <w:pPr>
              <w:rPr>
                <w:rFonts w:ascii="Arial Black" w:hAnsi="Arial Black"/>
                <w:sz w:val="36"/>
              </w:rPr>
            </w:pPr>
            <w:r w:rsidRPr="00406771">
              <w:rPr>
                <w:rFonts w:ascii="Arial Black" w:hAnsi="Arial Black"/>
                <w:sz w:val="36"/>
              </w:rPr>
              <w:t>Access Prior Knowledge</w:t>
            </w:r>
          </w:p>
          <w:p w:rsidR="00406771" w:rsidRDefault="00406771" w:rsidP="00406771">
            <w:r>
              <w:t>(6) Nonlinguistic Representations</w:t>
            </w:r>
          </w:p>
          <w:p w:rsidR="00406771" w:rsidRDefault="00406771" w:rsidP="00406771">
            <w:r>
              <w:t>(7) Cooperative Learning</w:t>
            </w:r>
          </w:p>
          <w:p w:rsidR="00406771" w:rsidRPr="005A2BF4" w:rsidRDefault="00406771" w:rsidP="00406771">
            <w:pPr>
              <w:rPr>
                <w:rFonts w:ascii="Arial" w:hAnsi="Arial" w:cs="Arial"/>
              </w:rPr>
            </w:pPr>
            <w:r>
              <w:t>(10) Cues, Questions and Advance Organizers</w:t>
            </w:r>
          </w:p>
        </w:tc>
        <w:tc>
          <w:tcPr>
            <w:tcW w:w="7648" w:type="dxa"/>
          </w:tcPr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  <w:r w:rsidRPr="00476778">
              <w:rPr>
                <w:rFonts w:ascii="Cooper Black" w:hAnsi="Cooper Black"/>
                <w:sz w:val="96"/>
                <w:szCs w:val="96"/>
              </w:rPr>
              <w:t>A</w:t>
            </w:r>
          </w:p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</w:p>
          <w:p w:rsidR="00406771" w:rsidRDefault="00406771" w:rsidP="00406771"/>
        </w:tc>
      </w:tr>
      <w:tr w:rsidR="00406771" w:rsidTr="00406771">
        <w:trPr>
          <w:trHeight w:val="1559"/>
        </w:trPr>
        <w:tc>
          <w:tcPr>
            <w:tcW w:w="3438" w:type="dxa"/>
          </w:tcPr>
          <w:p w:rsidR="00406771" w:rsidRPr="00406771" w:rsidRDefault="00406771" w:rsidP="00406771">
            <w:pPr>
              <w:rPr>
                <w:rFonts w:ascii="Arial Black" w:hAnsi="Arial Black"/>
                <w:sz w:val="36"/>
              </w:rPr>
            </w:pPr>
            <w:r w:rsidRPr="00406771">
              <w:rPr>
                <w:rFonts w:ascii="Arial Black" w:hAnsi="Arial Black"/>
                <w:sz w:val="36"/>
              </w:rPr>
              <w:t>New Information</w:t>
            </w:r>
          </w:p>
          <w:p w:rsidR="00406771" w:rsidRDefault="00406771" w:rsidP="00406771">
            <w:r>
              <w:t xml:space="preserve">(3) Summarizing and Note Taking </w:t>
            </w:r>
          </w:p>
          <w:p w:rsidR="00406771" w:rsidRDefault="00406771" w:rsidP="00406771">
            <w:r>
              <w:t>(5) Homework and Practice</w:t>
            </w:r>
          </w:p>
          <w:p w:rsidR="00406771" w:rsidRPr="00406771" w:rsidRDefault="00406771" w:rsidP="00406771">
            <w:pPr>
              <w:rPr>
                <w:rFonts w:ascii="Arial Black" w:hAnsi="Arial Black"/>
                <w:sz w:val="36"/>
              </w:rPr>
            </w:pPr>
            <w:r>
              <w:t>(11) Teaching Specific Types of Knowledge</w:t>
            </w:r>
          </w:p>
        </w:tc>
        <w:tc>
          <w:tcPr>
            <w:tcW w:w="7648" w:type="dxa"/>
          </w:tcPr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  <w:r w:rsidRPr="00476778">
              <w:rPr>
                <w:rFonts w:ascii="Cooper Black" w:hAnsi="Cooper Black"/>
                <w:sz w:val="96"/>
                <w:szCs w:val="96"/>
              </w:rPr>
              <w:t>N</w:t>
            </w:r>
          </w:p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</w:p>
          <w:p w:rsidR="00406771" w:rsidRDefault="00406771" w:rsidP="00406771"/>
        </w:tc>
      </w:tr>
      <w:tr w:rsidR="00406771" w:rsidTr="00406771">
        <w:trPr>
          <w:trHeight w:val="1562"/>
        </w:trPr>
        <w:tc>
          <w:tcPr>
            <w:tcW w:w="3438" w:type="dxa"/>
          </w:tcPr>
          <w:p w:rsidR="00406771" w:rsidRPr="005A2BF4" w:rsidRDefault="00406771" w:rsidP="00406771">
            <w:pPr>
              <w:rPr>
                <w:rFonts w:ascii="Arial Black" w:hAnsi="Arial Black"/>
              </w:rPr>
            </w:pPr>
            <w:r w:rsidRPr="00406771">
              <w:rPr>
                <w:rFonts w:ascii="Arial Black" w:hAnsi="Arial Black"/>
                <w:sz w:val="36"/>
              </w:rPr>
              <w:t>Application</w:t>
            </w:r>
          </w:p>
          <w:p w:rsidR="00406771" w:rsidRDefault="00406771" w:rsidP="00406771">
            <w:r>
              <w:t>(2) Identifying Similarities and Differences</w:t>
            </w:r>
          </w:p>
          <w:p w:rsidR="00406771" w:rsidRDefault="00406771" w:rsidP="00406771">
            <w:r>
              <w:t>(9) Generating and Testing Hypotheses</w:t>
            </w:r>
          </w:p>
          <w:p w:rsidR="00406771" w:rsidRPr="005A2BF4" w:rsidRDefault="00406771" w:rsidP="00406771">
            <w:pPr>
              <w:rPr>
                <w:rFonts w:ascii="Arial Black" w:hAnsi="Arial Black"/>
              </w:rPr>
            </w:pPr>
            <w:r>
              <w:t>(10) Cues, Questions and Advance Organizers</w:t>
            </w:r>
          </w:p>
        </w:tc>
        <w:tc>
          <w:tcPr>
            <w:tcW w:w="7648" w:type="dxa"/>
          </w:tcPr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  <w:r w:rsidRPr="00476778">
              <w:rPr>
                <w:rFonts w:ascii="Cooper Black" w:hAnsi="Cooper Black"/>
                <w:sz w:val="96"/>
                <w:szCs w:val="96"/>
              </w:rPr>
              <w:t>A</w:t>
            </w:r>
          </w:p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</w:p>
          <w:p w:rsidR="00406771" w:rsidRDefault="00406771" w:rsidP="00406771"/>
        </w:tc>
      </w:tr>
      <w:tr w:rsidR="00406771" w:rsidTr="00406771">
        <w:trPr>
          <w:trHeight w:val="2063"/>
        </w:trPr>
        <w:tc>
          <w:tcPr>
            <w:tcW w:w="3438" w:type="dxa"/>
          </w:tcPr>
          <w:p w:rsidR="00406771" w:rsidRPr="00406771" w:rsidRDefault="00406771" w:rsidP="00406771">
            <w:pPr>
              <w:rPr>
                <w:rFonts w:ascii="Arial Black" w:hAnsi="Arial Black"/>
                <w:sz w:val="36"/>
              </w:rPr>
            </w:pPr>
            <w:r w:rsidRPr="00406771">
              <w:rPr>
                <w:rFonts w:ascii="Arial Black" w:hAnsi="Arial Black"/>
                <w:sz w:val="36"/>
              </w:rPr>
              <w:t>Generalize</w:t>
            </w:r>
          </w:p>
          <w:p w:rsidR="00406771" w:rsidRDefault="00406771" w:rsidP="00406771">
            <w:r>
              <w:t>(8) Setting Objectives and Providing Feedback</w:t>
            </w:r>
          </w:p>
          <w:p w:rsidR="00406771" w:rsidRPr="005A2BF4" w:rsidRDefault="00406771" w:rsidP="00406771">
            <w:pPr>
              <w:rPr>
                <w:rFonts w:ascii="Arial Black" w:hAnsi="Arial Black"/>
              </w:rPr>
            </w:pPr>
            <w:r>
              <w:t>(4) Reinforcing effort and Providing Recognition</w:t>
            </w:r>
          </w:p>
        </w:tc>
        <w:tc>
          <w:tcPr>
            <w:tcW w:w="7648" w:type="dxa"/>
          </w:tcPr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  <w:r w:rsidRPr="00476778">
              <w:rPr>
                <w:rFonts w:ascii="Cooper Black" w:hAnsi="Cooper Black"/>
                <w:sz w:val="96"/>
                <w:szCs w:val="96"/>
              </w:rPr>
              <w:t>G</w:t>
            </w:r>
          </w:p>
          <w:p w:rsidR="00406771" w:rsidRDefault="00406771" w:rsidP="00406771">
            <w:pPr>
              <w:rPr>
                <w:rFonts w:ascii="Cooper Black" w:hAnsi="Cooper Black"/>
                <w:sz w:val="96"/>
                <w:szCs w:val="96"/>
              </w:rPr>
            </w:pPr>
          </w:p>
          <w:p w:rsidR="00406771" w:rsidRDefault="00406771" w:rsidP="00406771"/>
        </w:tc>
      </w:tr>
    </w:tbl>
    <w:p w:rsidR="00406771" w:rsidRDefault="00406771"/>
    <w:sectPr w:rsidR="00406771" w:rsidSect="0040677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71" w:rsidRDefault="00406771" w:rsidP="00406771">
      <w:r>
        <w:separator/>
      </w:r>
    </w:p>
  </w:endnote>
  <w:endnote w:type="continuationSeparator" w:id="0">
    <w:p w:rsidR="00406771" w:rsidRDefault="00406771" w:rsidP="00406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71" w:rsidRDefault="00406771" w:rsidP="00406771">
      <w:r>
        <w:separator/>
      </w:r>
    </w:p>
  </w:footnote>
  <w:footnote w:type="continuationSeparator" w:id="0">
    <w:p w:rsidR="00406771" w:rsidRDefault="00406771" w:rsidP="00406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771"/>
    <w:rsid w:val="00176FF4"/>
    <w:rsid w:val="001E75D9"/>
    <w:rsid w:val="003121BA"/>
    <w:rsid w:val="00406771"/>
    <w:rsid w:val="00417539"/>
    <w:rsid w:val="00422E68"/>
    <w:rsid w:val="004D25E7"/>
    <w:rsid w:val="004F20C0"/>
    <w:rsid w:val="00520774"/>
    <w:rsid w:val="00581E49"/>
    <w:rsid w:val="00614DCA"/>
    <w:rsid w:val="00747BC4"/>
    <w:rsid w:val="00753865"/>
    <w:rsid w:val="007C1094"/>
    <w:rsid w:val="00880904"/>
    <w:rsid w:val="009630FD"/>
    <w:rsid w:val="009B6A3A"/>
    <w:rsid w:val="009D1C1A"/>
    <w:rsid w:val="00A0276A"/>
    <w:rsid w:val="00AC037F"/>
    <w:rsid w:val="00B261E0"/>
    <w:rsid w:val="00B9441B"/>
    <w:rsid w:val="00BE3433"/>
    <w:rsid w:val="00CC0361"/>
    <w:rsid w:val="00D60D89"/>
    <w:rsid w:val="00DB15C1"/>
    <w:rsid w:val="00E67DDB"/>
    <w:rsid w:val="00F862DA"/>
    <w:rsid w:val="00FA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067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6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771"/>
  </w:style>
  <w:style w:type="paragraph" w:styleId="Footer">
    <w:name w:val="footer"/>
    <w:basedOn w:val="Normal"/>
    <w:link w:val="FooterChar"/>
    <w:uiPriority w:val="99"/>
    <w:semiHidden/>
    <w:unhideWhenUsed/>
    <w:rsid w:val="00406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RPS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</dc:creator>
  <cp:keywords/>
  <dc:description/>
  <cp:lastModifiedBy>st</cp:lastModifiedBy>
  <cp:revision>2</cp:revision>
  <dcterms:created xsi:type="dcterms:W3CDTF">2012-09-20T23:36:00Z</dcterms:created>
  <dcterms:modified xsi:type="dcterms:W3CDTF">2012-09-20T23:36:00Z</dcterms:modified>
</cp:coreProperties>
</file>