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6C" w:rsidRDefault="00D93DB5">
      <w:r>
        <w:t>Standard</w:t>
      </w:r>
      <w:r w:rsidR="00F9726C">
        <w:t xml:space="preserve"> Addressed by these Number Talks:</w:t>
      </w:r>
    </w:p>
    <w:p w:rsidR="00442B36" w:rsidRDefault="00442B36"/>
    <w:p w:rsidR="00703DD5" w:rsidRPr="00703DD5" w:rsidRDefault="00703DD5" w:rsidP="00703DD5">
      <w:pPr>
        <w:pStyle w:val="ListParagraph"/>
        <w:rPr>
          <w:rFonts w:ascii="Calibri" w:hAnsi="Calibri" w:cs="Calibri"/>
          <w:color w:val="000000"/>
        </w:rPr>
      </w:pPr>
      <w:proofErr w:type="gramStart"/>
      <w:r w:rsidRPr="00703DD5">
        <w:rPr>
          <w:rFonts w:ascii="Calibri" w:hAnsi="Calibri" w:cs="Calibri"/>
          <w:color w:val="000000"/>
        </w:rPr>
        <w:t>4.NF.3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Pr="00703DD5">
        <w:rPr>
          <w:rFonts w:ascii="Calibri" w:hAnsi="Calibri" w:cs="Calibri"/>
          <w:color w:val="000000"/>
        </w:rPr>
        <w:t>Understand a fraction a/b with a &gt; 1 as a sum of fractions 1/b.</w:t>
      </w:r>
    </w:p>
    <w:p w:rsidR="00703DD5" w:rsidRPr="00703DD5" w:rsidRDefault="00703DD5" w:rsidP="00703DD5">
      <w:pPr>
        <w:pStyle w:val="ListParagraph"/>
        <w:rPr>
          <w:rFonts w:ascii="Calibri" w:hAnsi="Calibri" w:cs="Calibri"/>
          <w:color w:val="000000"/>
        </w:rPr>
      </w:pPr>
      <w:proofErr w:type="gramStart"/>
      <w:r w:rsidRPr="00703DD5">
        <w:rPr>
          <w:rFonts w:ascii="Calibri" w:hAnsi="Calibri" w:cs="Calibri"/>
          <w:color w:val="000000"/>
        </w:rPr>
        <w:t>4.NF.3a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Pr="00703DD5">
        <w:rPr>
          <w:rFonts w:ascii="Calibri" w:hAnsi="Calibri" w:cs="Calibri"/>
          <w:color w:val="000000"/>
        </w:rPr>
        <w:t>Understand addition and subtraction of fractions as joining and separating parts referring to the same whole.</w:t>
      </w:r>
    </w:p>
    <w:p w:rsidR="00703DD5" w:rsidRPr="00703DD5" w:rsidRDefault="00703DD5" w:rsidP="00703DD5">
      <w:pPr>
        <w:pStyle w:val="ListParagraph"/>
        <w:rPr>
          <w:rFonts w:ascii="Calibri" w:hAnsi="Calibri" w:cs="Calibri"/>
          <w:color w:val="000000"/>
        </w:rPr>
      </w:pPr>
      <w:proofErr w:type="gramStart"/>
      <w:r w:rsidRPr="00703DD5">
        <w:rPr>
          <w:rFonts w:ascii="Calibri" w:hAnsi="Calibri" w:cs="Calibri"/>
          <w:color w:val="000000"/>
        </w:rPr>
        <w:t>4.NF.3b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Pr="00703DD5">
        <w:rPr>
          <w:rFonts w:ascii="Calibri" w:hAnsi="Calibri" w:cs="Calibri"/>
          <w:color w:val="000000"/>
        </w:rPr>
        <w:t>Decompose a fraction into a sum of fractions with the same denominator in more than one way, recording each</w:t>
      </w:r>
      <w:r>
        <w:rPr>
          <w:rFonts w:ascii="Calibri" w:hAnsi="Calibri" w:cs="Calibri"/>
          <w:color w:val="000000"/>
        </w:rPr>
        <w:t xml:space="preserve"> </w:t>
      </w:r>
      <w:r w:rsidRPr="00703DD5">
        <w:rPr>
          <w:rFonts w:ascii="Calibri" w:hAnsi="Calibri" w:cs="Calibri"/>
          <w:color w:val="000000"/>
        </w:rPr>
        <w:t>decomposition by an equation. Justify decompositions, e.g., by using a visual fraction model. Examples: 3/8 = 1/8 + 1/8 + 1/8 ; 3/8 = 1/8 + 2/8 ; 2 1/8 = 1 + 1 + 1/8 = 8/8 + 8/8 + 1/8.</w:t>
      </w:r>
    </w:p>
    <w:p w:rsidR="00703DD5" w:rsidRPr="00703DD5" w:rsidRDefault="00703DD5" w:rsidP="00703DD5">
      <w:pPr>
        <w:pStyle w:val="ListParagraph"/>
        <w:rPr>
          <w:rFonts w:ascii="Calibri" w:hAnsi="Calibri" w:cs="Calibri"/>
          <w:color w:val="000000"/>
        </w:rPr>
      </w:pPr>
      <w:r w:rsidRPr="00703DD5">
        <w:rPr>
          <w:rFonts w:ascii="Calibri" w:hAnsi="Calibri" w:cs="Calibri"/>
          <w:color w:val="000000"/>
        </w:rPr>
        <w:t>4.NF.3c</w:t>
      </w:r>
      <w:r>
        <w:rPr>
          <w:rFonts w:ascii="Calibri" w:hAnsi="Calibri" w:cs="Calibri"/>
          <w:color w:val="000000"/>
        </w:rPr>
        <w:t xml:space="preserve"> </w:t>
      </w:r>
      <w:r w:rsidRPr="00703DD5">
        <w:rPr>
          <w:rFonts w:ascii="Calibri" w:hAnsi="Calibri" w:cs="Calibri"/>
          <w:color w:val="000000"/>
        </w:rPr>
        <w:t>Add and subtract mixed numbers with like denominators, e.g., by replacing each mixed number with an equivalent fraction, and/or by using properties of operations and the relationship between addition and subtraction.</w:t>
      </w:r>
    </w:p>
    <w:p w:rsidR="00703DD5" w:rsidRPr="00703DD5" w:rsidRDefault="00703DD5" w:rsidP="00703DD5">
      <w:pPr>
        <w:pStyle w:val="ListParagraph"/>
        <w:rPr>
          <w:rFonts w:ascii="Calibri" w:hAnsi="Calibri" w:cs="Calibri"/>
          <w:color w:val="000000"/>
        </w:rPr>
      </w:pPr>
      <w:proofErr w:type="gramStart"/>
      <w:r w:rsidRPr="00703DD5">
        <w:rPr>
          <w:rFonts w:ascii="Calibri" w:hAnsi="Calibri" w:cs="Calibri"/>
          <w:color w:val="000000"/>
        </w:rPr>
        <w:t>4.NF.4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Pr="00703DD5">
        <w:rPr>
          <w:rFonts w:ascii="Calibri" w:hAnsi="Calibri" w:cs="Calibri"/>
          <w:color w:val="000000"/>
        </w:rPr>
        <w:t>Apply and extend previous understandings of multiplication to multiply a fraction by a whole number.</w:t>
      </w:r>
    </w:p>
    <w:p w:rsidR="00703DD5" w:rsidRPr="00703DD5" w:rsidRDefault="00703DD5" w:rsidP="00703DD5">
      <w:pPr>
        <w:pStyle w:val="ListParagraph"/>
        <w:rPr>
          <w:rFonts w:ascii="Calibri" w:hAnsi="Calibri" w:cs="Calibri"/>
          <w:color w:val="000000"/>
        </w:rPr>
      </w:pPr>
      <w:proofErr w:type="gramStart"/>
      <w:r w:rsidRPr="00703DD5">
        <w:rPr>
          <w:rFonts w:ascii="Calibri" w:hAnsi="Calibri" w:cs="Calibri"/>
          <w:color w:val="000000"/>
        </w:rPr>
        <w:t>4.NF.4a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Pr="00703DD5">
        <w:rPr>
          <w:rFonts w:ascii="Calibri" w:hAnsi="Calibri" w:cs="Calibri"/>
          <w:color w:val="000000"/>
        </w:rPr>
        <w:t>Understand a fraction a/b as a multiple of 1/b. For example, use a visual fraction model to represent 5/4 as the product 5 × (1/4), recording the conclusion by the equation 5/4 = 5 × (1/4).</w:t>
      </w:r>
    </w:p>
    <w:p w:rsidR="00F9726C" w:rsidRDefault="00703DD5" w:rsidP="00703DD5">
      <w:pPr>
        <w:pStyle w:val="ListParagraph"/>
      </w:pPr>
      <w:proofErr w:type="gramStart"/>
      <w:r w:rsidRPr="00703DD5">
        <w:rPr>
          <w:rFonts w:ascii="Calibri" w:hAnsi="Calibri" w:cs="Calibri"/>
          <w:color w:val="000000"/>
        </w:rPr>
        <w:t>4.NF.4b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Pr="00703DD5">
        <w:rPr>
          <w:rFonts w:ascii="Calibri" w:hAnsi="Calibri" w:cs="Calibri"/>
          <w:color w:val="000000"/>
        </w:rPr>
        <w:t>Understand a multiple of a/b as a multiple of 1/b, and use this understanding to multiply a fraction by a whole number. For example, use a visual fraction model to express 3 × (2/5) as 6 × (1/5), recognizing this product as 6/5. (In general, n × (a/b) = (n × a)/b.)</w:t>
      </w:r>
    </w:p>
    <w:p w:rsidR="00F9726C" w:rsidRDefault="00F9726C"/>
    <w:p w:rsidR="009B6A3A" w:rsidRDefault="00F9726C">
      <w:pPr>
        <w:rPr>
          <w:rFonts w:cs="Humanist777BT-RomanB"/>
          <w:color w:val="272525"/>
          <w:szCs w:val="16"/>
        </w:rPr>
      </w:pPr>
      <w:r>
        <w:t>Pose these number sentences to students and ask them to solve them mentally. The student’s role is to demonstrate fluent strat</w:t>
      </w:r>
      <w:r w:rsidR="00D93DB5">
        <w:t xml:space="preserve">egies for solving these problems. </w:t>
      </w:r>
      <w:r>
        <w:t>The teacher’s role is to pose the problem, give students a few minutes to solve the problems and then lead a discussion about how they solved the problems. Teachers will need to write down students’ thinking using number sentences that will show how</w:t>
      </w:r>
      <w:r w:rsidR="00BF303B">
        <w:t xml:space="preserve"> students </w:t>
      </w:r>
      <w:r w:rsidR="00D93DB5">
        <w:t>solved the problems</w:t>
      </w:r>
      <w:r w:rsidR="00BF303B">
        <w:t xml:space="preserve">. </w:t>
      </w:r>
      <w:r>
        <w:t>You need not pose all at once, but instead do a few each week during the unit (posing one problem in one setting</w:t>
      </w:r>
      <w:r w:rsidR="00BF303B">
        <w:t>, or a string of problems that build on each other in one setting</w:t>
      </w:r>
      <w:r w:rsidR="008B3375">
        <w:t xml:space="preserve"> or over the course of a week</w:t>
      </w:r>
      <w:r>
        <w:t xml:space="preserve">). Conversations may range from 10-20 minutes in length. See the article </w:t>
      </w:r>
      <w:r w:rsidR="00A6751A">
        <w:rPr>
          <w:i/>
        </w:rPr>
        <w:t>Number Talks Build Numerical Reasoning</w:t>
      </w:r>
      <w:r w:rsidR="00A6751A" w:rsidRPr="00A6751A">
        <w:rPr>
          <w:i/>
        </w:rPr>
        <w:t xml:space="preserve"> (</w:t>
      </w:r>
      <w:r w:rsidR="00A6751A" w:rsidRPr="00A6751A">
        <w:rPr>
          <w:rFonts w:cs="Humanist777BT-BoldB"/>
          <w:b/>
          <w:bCs/>
          <w:color w:val="272525"/>
          <w:sz w:val="16"/>
          <w:szCs w:val="16"/>
        </w:rPr>
        <w:t xml:space="preserve">October 2011 • </w:t>
      </w:r>
      <w:r w:rsidR="00A6751A" w:rsidRPr="00A6751A">
        <w:rPr>
          <w:rFonts w:cs="Humanist777BT-RomanB"/>
          <w:color w:val="272525"/>
          <w:sz w:val="16"/>
          <w:szCs w:val="16"/>
        </w:rPr>
        <w:t xml:space="preserve">teaching children mathematics) </w:t>
      </w:r>
      <w:r w:rsidR="00F317A8">
        <w:rPr>
          <w:rFonts w:cs="Humanist777BT-RomanB"/>
          <w:color w:val="272525"/>
          <w:szCs w:val="16"/>
        </w:rPr>
        <w:t>for more information.</w:t>
      </w:r>
      <w:r w:rsidR="005074D6">
        <w:rPr>
          <w:rFonts w:cs="Humanist777BT-RomanB"/>
          <w:color w:val="272525"/>
          <w:szCs w:val="16"/>
        </w:rPr>
        <w:t xml:space="preserve"> </w:t>
      </w:r>
    </w:p>
    <w:p w:rsidR="00B5599E" w:rsidRDefault="00B5599E">
      <w:pPr>
        <w:rPr>
          <w:rFonts w:cs="Humanist777BT-RomanB"/>
          <w:color w:val="272525"/>
          <w:szCs w:val="16"/>
        </w:rPr>
      </w:pPr>
    </w:p>
    <w:tbl>
      <w:tblPr>
        <w:tblStyle w:val="TableGrid"/>
        <w:tblW w:w="10278" w:type="dxa"/>
        <w:tblLook w:val="04A0"/>
      </w:tblPr>
      <w:tblGrid>
        <w:gridCol w:w="3618"/>
        <w:gridCol w:w="3690"/>
        <w:gridCol w:w="2970"/>
      </w:tblGrid>
      <w:tr w:rsidR="00703DD5" w:rsidTr="00C27A07">
        <w:trPr>
          <w:trHeight w:val="40"/>
        </w:trPr>
        <w:tc>
          <w:tcPr>
            <w:tcW w:w="3618" w:type="dxa"/>
          </w:tcPr>
          <w:p w:rsidR="00703DD5" w:rsidRDefault="00703DD5" w:rsidP="00BF303B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>Standard</w:t>
            </w:r>
          </w:p>
        </w:tc>
        <w:tc>
          <w:tcPr>
            <w:tcW w:w="3690" w:type="dxa"/>
          </w:tcPr>
          <w:p w:rsidR="00703DD5" w:rsidRDefault="00703DD5" w:rsidP="00BF303B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>Number Talk Problem Sets</w:t>
            </w:r>
          </w:p>
        </w:tc>
        <w:tc>
          <w:tcPr>
            <w:tcW w:w="2970" w:type="dxa"/>
          </w:tcPr>
          <w:p w:rsidR="00703DD5" w:rsidRDefault="00703DD5" w:rsidP="00BF303B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>Rationale</w:t>
            </w:r>
          </w:p>
        </w:tc>
      </w:tr>
      <w:tr w:rsidR="00703DD5" w:rsidTr="00442B36">
        <w:trPr>
          <w:trHeight w:val="787"/>
        </w:trPr>
        <w:tc>
          <w:tcPr>
            <w:tcW w:w="3618" w:type="dxa"/>
          </w:tcPr>
          <w:p w:rsidR="00703DD5" w:rsidRPr="00703DD5" w:rsidRDefault="00703DD5" w:rsidP="00703DD5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03DD5">
              <w:rPr>
                <w:rFonts w:ascii="Calibri" w:hAnsi="Calibri" w:cs="Calibri"/>
                <w:color w:val="000000"/>
              </w:rPr>
              <w:t>4.NF.3a</w:t>
            </w:r>
            <w:proofErr w:type="gramEnd"/>
            <w:r w:rsidRPr="00703DD5">
              <w:rPr>
                <w:rFonts w:ascii="Calibri" w:hAnsi="Calibri" w:cs="Calibri"/>
                <w:color w:val="000000"/>
              </w:rPr>
              <w:t xml:space="preserve"> Understand addition and subtraction of fractions as joining and separating parts referring to the same whole.</w:t>
            </w:r>
          </w:p>
          <w:p w:rsidR="00703DD5" w:rsidRPr="002C2139" w:rsidRDefault="00703DD5" w:rsidP="00BF303B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</w:tc>
        <w:tc>
          <w:tcPr>
            <w:tcW w:w="3690" w:type="dxa"/>
          </w:tcPr>
          <w:p w:rsidR="00703DD5" w:rsidRPr="002C2139" w:rsidRDefault="00703DD5" w:rsidP="00BF303B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>½ + ½</w:t>
            </w:r>
          </w:p>
          <w:p w:rsidR="00703DD5" w:rsidRPr="002C2139" w:rsidRDefault="00703DD5" w:rsidP="00BF303B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>⅓ + ⅓ + ⅓</w:t>
            </w:r>
          </w:p>
          <w:p w:rsidR="00703DD5" w:rsidRPr="002C2139" w:rsidRDefault="00703DD5" w:rsidP="00BF303B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>⅓ + ⅔</w:t>
            </w:r>
          </w:p>
        </w:tc>
        <w:tc>
          <w:tcPr>
            <w:tcW w:w="2970" w:type="dxa"/>
          </w:tcPr>
          <w:p w:rsidR="00703DD5" w:rsidRDefault="00252E72" w:rsidP="00442B36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>Review of unit fractions. Students need to be able to see that a fraction can be broken down into its unit parts.</w:t>
            </w:r>
          </w:p>
        </w:tc>
      </w:tr>
      <w:tr w:rsidR="00703DD5" w:rsidTr="00C27A07">
        <w:trPr>
          <w:trHeight w:val="787"/>
        </w:trPr>
        <w:tc>
          <w:tcPr>
            <w:tcW w:w="3618" w:type="dxa"/>
          </w:tcPr>
          <w:p w:rsidR="00703DD5" w:rsidRPr="00703DD5" w:rsidRDefault="00703DD5" w:rsidP="00703DD5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03DD5">
              <w:rPr>
                <w:rFonts w:ascii="Calibri" w:hAnsi="Calibri" w:cs="Calibri"/>
                <w:color w:val="000000"/>
              </w:rPr>
              <w:t>4.NF.3b</w:t>
            </w:r>
            <w:proofErr w:type="gramEnd"/>
            <w:r w:rsidRPr="00703DD5">
              <w:rPr>
                <w:rFonts w:ascii="Calibri" w:hAnsi="Calibri" w:cs="Calibri"/>
                <w:color w:val="000000"/>
              </w:rPr>
              <w:t xml:space="preserve"> Decompose a fraction into a sum of fractions with the same denominator in more than one way, recording each decomposition by an equation. Justify decompositions, e.g., by using a visual fraction model. Examples: 3/8 = 1/8 + 1/8 + 1/</w:t>
            </w:r>
            <w:proofErr w:type="gramStart"/>
            <w:r w:rsidRPr="00703DD5">
              <w:rPr>
                <w:rFonts w:ascii="Calibri" w:hAnsi="Calibri" w:cs="Calibri"/>
                <w:color w:val="000000"/>
              </w:rPr>
              <w:t>8 ;</w:t>
            </w:r>
            <w:proofErr w:type="gramEnd"/>
            <w:r w:rsidRPr="00703DD5">
              <w:rPr>
                <w:rFonts w:ascii="Calibri" w:hAnsi="Calibri" w:cs="Calibri"/>
                <w:color w:val="000000"/>
              </w:rPr>
              <w:t xml:space="preserve"> 3/8 = 1/8 + 2/8 ; 2 1/8 = 1 + 1 + 1/8 = 8/8 + 8/8 + 1/8.</w:t>
            </w:r>
          </w:p>
          <w:p w:rsidR="00703DD5" w:rsidRPr="002C2139" w:rsidRDefault="00703DD5" w:rsidP="002C2139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</w:tc>
        <w:tc>
          <w:tcPr>
            <w:tcW w:w="3690" w:type="dxa"/>
          </w:tcPr>
          <w:p w:rsidR="00703DD5" w:rsidRPr="002C2139" w:rsidRDefault="00703DD5" w:rsidP="002C2139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 xml:space="preserve">¼ + ¼ </w:t>
            </w:r>
          </w:p>
          <w:p w:rsidR="00703DD5" w:rsidRPr="002C2139" w:rsidRDefault="00703DD5" w:rsidP="002C2139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 xml:space="preserve">¼ + ¼ + ¼ </w:t>
            </w:r>
          </w:p>
          <w:p w:rsidR="00703DD5" w:rsidRPr="002C2139" w:rsidRDefault="00703DD5" w:rsidP="002C2139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 xml:space="preserve">¼ + ¼ + ¼ + ¼ </w:t>
            </w:r>
          </w:p>
          <w:p w:rsidR="00703DD5" w:rsidRDefault="00703DD5" w:rsidP="002C2139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 xml:space="preserve">¾ + ¼ </w:t>
            </w:r>
          </w:p>
          <w:p w:rsidR="00252E72" w:rsidRPr="002C2139" w:rsidRDefault="00252E72" w:rsidP="00252E72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>⅙ + ⅙ + ⅙</w:t>
            </w:r>
          </w:p>
          <w:p w:rsidR="00252E72" w:rsidRDefault="00252E72" w:rsidP="00252E72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>⅙ + ⅙ + ⅙ + ⅙</w:t>
            </w:r>
          </w:p>
          <w:p w:rsidR="00252E72" w:rsidRPr="002C2139" w:rsidRDefault="00252E72" w:rsidP="00252E72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>⅙ + ⅙ + ⅙ + ⅙ + ⅙ + ⅙</w:t>
            </w:r>
          </w:p>
          <w:p w:rsidR="00252E72" w:rsidRPr="002C2139" w:rsidRDefault="00252E72" w:rsidP="00252E72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>⅚ + ⅙</w:t>
            </w:r>
          </w:p>
        </w:tc>
        <w:tc>
          <w:tcPr>
            <w:tcW w:w="2970" w:type="dxa"/>
          </w:tcPr>
          <w:p w:rsidR="00703DD5" w:rsidRDefault="00252E72" w:rsidP="005644FD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 xml:space="preserve">Decomposing fractions into different fractional parts helps students make connections between fraction and whole number operations.  </w:t>
            </w:r>
          </w:p>
        </w:tc>
      </w:tr>
      <w:tr w:rsidR="00703DD5" w:rsidTr="00C27A07">
        <w:trPr>
          <w:trHeight w:val="787"/>
        </w:trPr>
        <w:tc>
          <w:tcPr>
            <w:tcW w:w="3618" w:type="dxa"/>
          </w:tcPr>
          <w:p w:rsidR="006B6434" w:rsidRPr="00703DD5" w:rsidRDefault="006B6434" w:rsidP="006B643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03DD5">
              <w:rPr>
                <w:rFonts w:ascii="Calibri" w:hAnsi="Calibri" w:cs="Calibri"/>
                <w:color w:val="000000"/>
              </w:rPr>
              <w:lastRenderedPageBreak/>
              <w:t>4.NF.3b</w:t>
            </w:r>
            <w:proofErr w:type="gramEnd"/>
            <w:r w:rsidRPr="00703DD5">
              <w:rPr>
                <w:rFonts w:ascii="Calibri" w:hAnsi="Calibri" w:cs="Calibri"/>
                <w:color w:val="000000"/>
              </w:rPr>
              <w:t xml:space="preserve"> Decompose a fraction into a sum of fractions with the same denominator in more than one way, recording each decomposition by an equation. Justify decompositions, e.g., by using a visual fraction model. Examples: 3/8 = 1/8 + 1/8 + 1/</w:t>
            </w:r>
            <w:proofErr w:type="gramStart"/>
            <w:r w:rsidRPr="00703DD5">
              <w:rPr>
                <w:rFonts w:ascii="Calibri" w:hAnsi="Calibri" w:cs="Calibri"/>
                <w:color w:val="000000"/>
              </w:rPr>
              <w:t>8 ;</w:t>
            </w:r>
            <w:proofErr w:type="gramEnd"/>
            <w:r w:rsidRPr="00703DD5">
              <w:rPr>
                <w:rFonts w:ascii="Calibri" w:hAnsi="Calibri" w:cs="Calibri"/>
                <w:color w:val="000000"/>
              </w:rPr>
              <w:t xml:space="preserve"> 3/8 = 1/8 + 2/8 ; 2 1/8 = 1 + 1 + 1/8 = 8/8 + 8/8 + 1/8.</w:t>
            </w:r>
          </w:p>
          <w:p w:rsidR="00703DD5" w:rsidRPr="002C2139" w:rsidRDefault="00703DD5" w:rsidP="00C00120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</w:tc>
        <w:tc>
          <w:tcPr>
            <w:tcW w:w="3690" w:type="dxa"/>
          </w:tcPr>
          <w:p w:rsidR="00703DD5" w:rsidRPr="002C2139" w:rsidRDefault="00703DD5" w:rsidP="00C00120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>⅛ + ⅛ + ⅛</w:t>
            </w:r>
          </w:p>
          <w:p w:rsidR="00703DD5" w:rsidRPr="002C2139" w:rsidRDefault="00703DD5" w:rsidP="00C00120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>⅜ + ⅛</w:t>
            </w:r>
          </w:p>
          <w:p w:rsidR="00703DD5" w:rsidRPr="002C2139" w:rsidRDefault="00703DD5" w:rsidP="00C00120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>⅛ + ⅛ + ⅛ + ⅛ + ⅛</w:t>
            </w:r>
          </w:p>
          <w:p w:rsidR="00703DD5" w:rsidRPr="002C2139" w:rsidRDefault="00703DD5" w:rsidP="00C00120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>⅝ + ⅛</w:t>
            </w:r>
          </w:p>
          <w:p w:rsidR="00703DD5" w:rsidRPr="002C2139" w:rsidRDefault="00703DD5" w:rsidP="002C2139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>⅛ + ⅛ + ⅛ + ⅛ + ⅛ + ⅛ + ⅛</w:t>
            </w:r>
          </w:p>
          <w:p w:rsidR="00703DD5" w:rsidRPr="002C2139" w:rsidRDefault="00703DD5" w:rsidP="002C2139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>⅛ + ⅛ + ⅛ + ⅛ + ⅛ + ⅛ + ⅛ + ⅛</w:t>
            </w:r>
          </w:p>
          <w:p w:rsidR="00703DD5" w:rsidRPr="002C2139" w:rsidRDefault="00703DD5" w:rsidP="002C2139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>⅛ + ⅞</w:t>
            </w:r>
          </w:p>
        </w:tc>
        <w:tc>
          <w:tcPr>
            <w:tcW w:w="2970" w:type="dxa"/>
          </w:tcPr>
          <w:p w:rsidR="00703DD5" w:rsidRDefault="00252E72" w:rsidP="005644FD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 xml:space="preserve">Decomposing fractions into different fractional parts helps students make connections between fraction and whole number operations.  </w:t>
            </w:r>
          </w:p>
        </w:tc>
      </w:tr>
      <w:tr w:rsidR="006B6434" w:rsidTr="00C27A07">
        <w:trPr>
          <w:trHeight w:val="787"/>
        </w:trPr>
        <w:tc>
          <w:tcPr>
            <w:tcW w:w="3618" w:type="dxa"/>
          </w:tcPr>
          <w:p w:rsidR="006B6434" w:rsidRPr="00703DD5" w:rsidRDefault="006B6434" w:rsidP="006B643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03DD5">
              <w:rPr>
                <w:rFonts w:ascii="Calibri" w:hAnsi="Calibri" w:cs="Calibri"/>
                <w:color w:val="000000"/>
              </w:rPr>
              <w:t>4.NF.3b</w:t>
            </w:r>
            <w:proofErr w:type="gramEnd"/>
            <w:r w:rsidRPr="00703DD5">
              <w:rPr>
                <w:rFonts w:ascii="Calibri" w:hAnsi="Calibri" w:cs="Calibri"/>
                <w:color w:val="000000"/>
              </w:rPr>
              <w:t xml:space="preserve"> Decompose a fraction into a sum of fractions with the same denominator in more than one way, recording each decomposition by an equation. Justify decompositions, e.g., by using a visual fraction model. Examples: 3/8 = 1/8 + 1/8 + 1/</w:t>
            </w:r>
            <w:proofErr w:type="gramStart"/>
            <w:r w:rsidRPr="00703DD5">
              <w:rPr>
                <w:rFonts w:ascii="Calibri" w:hAnsi="Calibri" w:cs="Calibri"/>
                <w:color w:val="000000"/>
              </w:rPr>
              <w:t>8 ;</w:t>
            </w:r>
            <w:proofErr w:type="gramEnd"/>
            <w:r w:rsidRPr="00703DD5">
              <w:rPr>
                <w:rFonts w:ascii="Calibri" w:hAnsi="Calibri" w:cs="Calibri"/>
                <w:color w:val="000000"/>
              </w:rPr>
              <w:t xml:space="preserve"> 3/8 = 1/8 + 2/8 ; 2 1/8 = 1 + 1 + 1/8 = 8/8 + 8/8 + 1/8.</w:t>
            </w:r>
          </w:p>
          <w:p w:rsidR="006B6434" w:rsidRPr="002C2139" w:rsidRDefault="006B6434" w:rsidP="006B6434">
            <w:pPr>
              <w:rPr>
                <w:rFonts w:cs="Humanist777BT-RomanB"/>
                <w:color w:val="272525"/>
                <w:sz w:val="28"/>
                <w:szCs w:val="16"/>
              </w:rPr>
            </w:pPr>
          </w:p>
        </w:tc>
        <w:tc>
          <w:tcPr>
            <w:tcW w:w="3690" w:type="dxa"/>
          </w:tcPr>
          <w:p w:rsidR="006B6434" w:rsidRDefault="006B6434" w:rsidP="006259B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>⅓ + ⅓ + ⅓</w:t>
            </w:r>
            <w:r>
              <w:rPr>
                <w:rFonts w:cs="Humanist777BT-RomanB"/>
                <w:color w:val="272525"/>
                <w:sz w:val="28"/>
                <w:szCs w:val="16"/>
              </w:rPr>
              <w:t xml:space="preserve"> + </w:t>
            </w:r>
            <w:r w:rsidRPr="002C2139">
              <w:rPr>
                <w:rFonts w:cs="Humanist777BT-RomanB"/>
                <w:color w:val="272525"/>
                <w:sz w:val="28"/>
                <w:szCs w:val="16"/>
              </w:rPr>
              <w:t>⅓</w:t>
            </w:r>
            <w:r>
              <w:rPr>
                <w:rFonts w:cs="Humanist777BT-RomanB"/>
                <w:color w:val="272525"/>
                <w:sz w:val="28"/>
                <w:szCs w:val="16"/>
              </w:rPr>
              <w:t xml:space="preserve"> </w:t>
            </w:r>
          </w:p>
          <w:p w:rsidR="006B6434" w:rsidRDefault="006B6434" w:rsidP="006259B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⅔  +⅔</w:t>
            </w:r>
          </w:p>
          <w:p w:rsidR="006B6434" w:rsidRDefault="006B6434" w:rsidP="006259B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 w:rsidRPr="002C2139">
              <w:rPr>
                <w:rFonts w:cs="Humanist777BT-RomanB"/>
                <w:color w:val="272525"/>
                <w:sz w:val="28"/>
                <w:szCs w:val="16"/>
              </w:rPr>
              <w:t xml:space="preserve">¼ + ¼ + ¼ + ¼ </w:t>
            </w:r>
            <w:r>
              <w:rPr>
                <w:rFonts w:cs="Humanist777BT-RomanB"/>
                <w:color w:val="272525"/>
                <w:sz w:val="28"/>
                <w:szCs w:val="16"/>
              </w:rPr>
              <w:t xml:space="preserve">+ ¼ + </w:t>
            </w:r>
            <w:r w:rsidR="008166CC">
              <w:rPr>
                <w:rFonts w:cs="Humanist777BT-RomanB"/>
                <w:color w:val="272525"/>
                <w:sz w:val="28"/>
                <w:szCs w:val="16"/>
              </w:rPr>
              <w:t xml:space="preserve">¼ </w:t>
            </w:r>
            <w:r>
              <w:rPr>
                <w:rFonts w:cs="Humanist777BT-RomanB"/>
                <w:color w:val="272525"/>
                <w:sz w:val="28"/>
                <w:szCs w:val="16"/>
              </w:rPr>
              <w:t xml:space="preserve"> </w:t>
            </w:r>
          </w:p>
          <w:p w:rsidR="008166CC" w:rsidRDefault="008166CC" w:rsidP="006259B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 xml:space="preserve">¾ + ¾ </w:t>
            </w:r>
          </w:p>
          <w:p w:rsidR="008166CC" w:rsidRDefault="008166CC" w:rsidP="006259B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 xml:space="preserve">¾ + ¾ + ¼ </w:t>
            </w:r>
          </w:p>
          <w:p w:rsidR="006B6434" w:rsidRDefault="006B6434" w:rsidP="006259B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  <w:p w:rsidR="006B6434" w:rsidRDefault="006B6434" w:rsidP="006259B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  <w:p w:rsidR="006B6434" w:rsidRPr="002C2139" w:rsidRDefault="006B6434" w:rsidP="006259B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  <w:p w:rsidR="006B6434" w:rsidRPr="002C2139" w:rsidRDefault="006B6434" w:rsidP="006259B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</w:tc>
        <w:tc>
          <w:tcPr>
            <w:tcW w:w="2970" w:type="dxa"/>
          </w:tcPr>
          <w:p w:rsidR="006B6434" w:rsidRPr="00EB6040" w:rsidRDefault="006B6434" w:rsidP="006259B4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 xml:space="preserve">In this case, the answers are improper fractions, but there is no need to introduce “proper” and </w:t>
            </w:r>
            <w:r w:rsidRPr="00EB6040">
              <w:rPr>
                <w:rFonts w:cs="Humanist777BT-RomanB"/>
                <w:color w:val="272525"/>
                <w:szCs w:val="16"/>
              </w:rPr>
              <w:t xml:space="preserve">“improper fractions" initially; </w:t>
            </w:r>
            <w:r>
              <w:rPr>
                <w:rFonts w:cs="Humanist777BT-RomanB"/>
                <w:color w:val="272525"/>
                <w:szCs w:val="16"/>
              </w:rPr>
              <w:t xml:space="preserve">4/3 </w:t>
            </w:r>
          </w:p>
          <w:p w:rsidR="006B6434" w:rsidRPr="00EB6040" w:rsidRDefault="006B6434" w:rsidP="006259B4">
            <w:pPr>
              <w:jc w:val="center"/>
              <w:rPr>
                <w:rFonts w:cs="Humanist777BT-RomanB"/>
                <w:color w:val="272525"/>
                <w:szCs w:val="16"/>
              </w:rPr>
            </w:pPr>
            <w:r w:rsidRPr="00EB6040">
              <w:rPr>
                <w:rFonts w:cs="Humanist777BT-RomanB"/>
                <w:color w:val="272525"/>
                <w:szCs w:val="16"/>
              </w:rPr>
              <w:t>is the quantity you get by combining</w:t>
            </w:r>
          </w:p>
          <w:p w:rsidR="006B6434" w:rsidRDefault="006B6434" w:rsidP="006B6434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>4</w:t>
            </w:r>
            <w:r w:rsidRPr="00EB6040">
              <w:rPr>
                <w:rFonts w:cs="Humanist777BT-RomanB"/>
                <w:color w:val="272525"/>
                <w:szCs w:val="16"/>
              </w:rPr>
              <w:t xml:space="preserve"> parts together when the whole is divided into 3 equal parts.</w:t>
            </w:r>
            <w:r>
              <w:rPr>
                <w:rFonts w:cs="Humanist777BT-RomanB"/>
                <w:color w:val="272525"/>
                <w:szCs w:val="16"/>
              </w:rPr>
              <w:t xml:space="preserve"> 4/3 is an acceptable </w:t>
            </w:r>
            <w:proofErr w:type="gramStart"/>
            <w:r>
              <w:rPr>
                <w:rFonts w:cs="Humanist777BT-RomanB"/>
                <w:color w:val="272525"/>
                <w:szCs w:val="16"/>
              </w:rPr>
              <w:t>answer</w:t>
            </w:r>
            <w:proofErr w:type="gramEnd"/>
            <w:r>
              <w:rPr>
                <w:rFonts w:cs="Humanist777BT-RomanB"/>
                <w:color w:val="272525"/>
                <w:szCs w:val="16"/>
              </w:rPr>
              <w:t xml:space="preserve"> and leads to more in depth understanding later on. </w:t>
            </w:r>
          </w:p>
        </w:tc>
      </w:tr>
      <w:tr w:rsidR="006B6434" w:rsidTr="00C27A07">
        <w:trPr>
          <w:trHeight w:val="787"/>
        </w:trPr>
        <w:tc>
          <w:tcPr>
            <w:tcW w:w="3618" w:type="dxa"/>
          </w:tcPr>
          <w:p w:rsidR="006B6434" w:rsidRPr="002C2139" w:rsidRDefault="006B6434" w:rsidP="006B6434">
            <w:pPr>
              <w:rPr>
                <w:rFonts w:cs="Humanist777BT-RomanB"/>
                <w:color w:val="272525"/>
                <w:sz w:val="28"/>
                <w:szCs w:val="16"/>
              </w:rPr>
            </w:pPr>
            <w:r w:rsidRPr="006B6434">
              <w:rPr>
                <w:rFonts w:ascii="Calibri" w:hAnsi="Calibri" w:cs="Calibri"/>
                <w:color w:val="000000"/>
              </w:rPr>
              <w:t>4.NF.3c Add and subtract mixed numbers with like denominators, e.g., by replacing each mixed number with an equivalent fraction, and/or by using properties of operations and the relationship between addition and subtraction.</w:t>
            </w:r>
          </w:p>
        </w:tc>
        <w:tc>
          <w:tcPr>
            <w:tcW w:w="3690" w:type="dxa"/>
          </w:tcPr>
          <w:p w:rsidR="006B6434" w:rsidRDefault="006B6434" w:rsidP="006B643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1 + ½ + ½</w:t>
            </w:r>
          </w:p>
          <w:p w:rsidR="006B6434" w:rsidRDefault="006B6434" w:rsidP="006B643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1 ½ + ½</w:t>
            </w:r>
          </w:p>
          <w:p w:rsidR="006B6434" w:rsidRDefault="006B6434" w:rsidP="006B643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 xml:space="preserve">1 ½ + ½ + ½ </w:t>
            </w:r>
          </w:p>
          <w:p w:rsidR="006B6434" w:rsidRDefault="006B6434" w:rsidP="006B643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 xml:space="preserve">1 ¼ + ¼ </w:t>
            </w:r>
          </w:p>
          <w:p w:rsidR="006B6434" w:rsidRDefault="006B6434" w:rsidP="006B643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 xml:space="preserve">2 ¼ + ¾ </w:t>
            </w:r>
          </w:p>
          <w:p w:rsidR="006B6434" w:rsidRPr="002C2139" w:rsidRDefault="006B6434" w:rsidP="00C00120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</w:tc>
        <w:tc>
          <w:tcPr>
            <w:tcW w:w="2970" w:type="dxa"/>
          </w:tcPr>
          <w:p w:rsidR="006B6434" w:rsidRDefault="00252E72" w:rsidP="00C27A07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 xml:space="preserve">Start with fractions that students are familiar with and build from there. </w:t>
            </w:r>
            <w:r w:rsidR="00C27A07">
              <w:rPr>
                <w:rFonts w:cs="Humanist777BT-RomanB"/>
                <w:color w:val="272525"/>
                <w:szCs w:val="16"/>
              </w:rPr>
              <w:t xml:space="preserve">Ask questions that will encourage students </w:t>
            </w:r>
            <w:r>
              <w:rPr>
                <w:rFonts w:cs="Humanist777BT-RomanB"/>
                <w:color w:val="272525"/>
                <w:szCs w:val="16"/>
              </w:rPr>
              <w:t xml:space="preserve">to see 1 as two-halves, and 1 ½ as three halves. </w:t>
            </w:r>
          </w:p>
        </w:tc>
      </w:tr>
      <w:tr w:rsidR="006B6434" w:rsidTr="00C27A07">
        <w:trPr>
          <w:trHeight w:val="787"/>
        </w:trPr>
        <w:tc>
          <w:tcPr>
            <w:tcW w:w="3618" w:type="dxa"/>
          </w:tcPr>
          <w:p w:rsidR="006B6434" w:rsidRPr="002C2139" w:rsidRDefault="006B6434" w:rsidP="006B6434">
            <w:pPr>
              <w:rPr>
                <w:rFonts w:cs="Humanist777BT-RomanB"/>
                <w:color w:val="272525"/>
                <w:sz w:val="28"/>
                <w:szCs w:val="16"/>
              </w:rPr>
            </w:pPr>
            <w:proofErr w:type="gramStart"/>
            <w:r w:rsidRPr="006B6434">
              <w:rPr>
                <w:rFonts w:ascii="Calibri" w:hAnsi="Calibri" w:cs="Calibri"/>
                <w:color w:val="000000"/>
              </w:rPr>
              <w:t>4.NF.4a</w:t>
            </w:r>
            <w:proofErr w:type="gramEnd"/>
            <w:r w:rsidRPr="006B6434">
              <w:rPr>
                <w:rFonts w:ascii="Calibri" w:hAnsi="Calibri" w:cs="Calibri"/>
                <w:color w:val="000000"/>
              </w:rPr>
              <w:t xml:space="preserve"> Understand a fraction a/b as a multiple of 1/b. For example, use a visual fraction model to represent 5/4 as the product 5 × (1/4), recording the conclusion by the equation 5/4 = 5 × (1/4).</w:t>
            </w:r>
          </w:p>
        </w:tc>
        <w:tc>
          <w:tcPr>
            <w:tcW w:w="3690" w:type="dxa"/>
          </w:tcPr>
          <w:p w:rsidR="006B6434" w:rsidRDefault="006B6434" w:rsidP="00C00120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2 x ½</w:t>
            </w:r>
          </w:p>
          <w:p w:rsidR="006B6434" w:rsidRDefault="006B6434" w:rsidP="00C00120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4 x ½</w:t>
            </w:r>
          </w:p>
          <w:p w:rsidR="006B6434" w:rsidRDefault="006B6434" w:rsidP="006B643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 xml:space="preserve">8 x ½ </w:t>
            </w:r>
          </w:p>
          <w:p w:rsidR="006B6434" w:rsidRDefault="006B6434" w:rsidP="006B643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4 x ¼</w:t>
            </w:r>
          </w:p>
          <w:p w:rsidR="006B6434" w:rsidRDefault="006B6434" w:rsidP="006B643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 xml:space="preserve">8 x ¼ </w:t>
            </w:r>
          </w:p>
          <w:p w:rsidR="00C27A07" w:rsidRDefault="00C27A07" w:rsidP="006B6434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 xml:space="preserve">9 x ¼ </w:t>
            </w:r>
          </w:p>
          <w:p w:rsidR="006B6434" w:rsidRPr="002C2139" w:rsidRDefault="006B6434" w:rsidP="00C00120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</w:tc>
        <w:tc>
          <w:tcPr>
            <w:tcW w:w="2970" w:type="dxa"/>
          </w:tcPr>
          <w:p w:rsidR="006B6434" w:rsidRDefault="00C27A07" w:rsidP="00EB6040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 xml:space="preserve">Engaging students in seeing groups of fractional parts (i.e. 2 groups of ½ ) will connect the repeated addition concepts they used in 4.NF.3b to the multiplicative relationships </w:t>
            </w:r>
            <w:r w:rsidR="000E70FE">
              <w:rPr>
                <w:rFonts w:cs="Humanist777BT-RomanB"/>
                <w:color w:val="272525"/>
                <w:szCs w:val="16"/>
              </w:rPr>
              <w:t xml:space="preserve">stated in this standard </w:t>
            </w:r>
            <w:r>
              <w:rPr>
                <w:rFonts w:cs="Humanist777BT-RomanB"/>
                <w:color w:val="272525"/>
                <w:szCs w:val="16"/>
              </w:rPr>
              <w:t>(i.e. 9 x ¼ is the same as 9/4)</w:t>
            </w:r>
            <w:r w:rsidR="000E70FE">
              <w:rPr>
                <w:rFonts w:cs="Humanist777BT-RomanB"/>
                <w:color w:val="272525"/>
                <w:szCs w:val="16"/>
              </w:rPr>
              <w:t>.</w:t>
            </w:r>
          </w:p>
        </w:tc>
      </w:tr>
      <w:tr w:rsidR="006B6434" w:rsidTr="00C27A07">
        <w:trPr>
          <w:trHeight w:val="787"/>
        </w:trPr>
        <w:tc>
          <w:tcPr>
            <w:tcW w:w="3618" w:type="dxa"/>
          </w:tcPr>
          <w:p w:rsidR="006B6434" w:rsidRDefault="006B6434" w:rsidP="006B6434">
            <w:proofErr w:type="gramStart"/>
            <w:r w:rsidRPr="006B6434">
              <w:rPr>
                <w:rFonts w:ascii="Calibri" w:hAnsi="Calibri" w:cs="Calibri"/>
                <w:color w:val="000000"/>
              </w:rPr>
              <w:t>4.NF.4b</w:t>
            </w:r>
            <w:proofErr w:type="gramEnd"/>
            <w:r w:rsidRPr="006B6434">
              <w:rPr>
                <w:rFonts w:ascii="Calibri" w:hAnsi="Calibri" w:cs="Calibri"/>
                <w:color w:val="000000"/>
              </w:rPr>
              <w:t xml:space="preserve"> Understand a multiple of a/b as a multiple of 1/b, and use this understanding to multiply a fraction by a whole number. For example, use a visual fraction model to express 3 × (2/5) as 6 × (1/5), recognizing this product as 6/5. (In general, n × (a/b) = (n × a)/b.)</w:t>
            </w:r>
          </w:p>
          <w:p w:rsidR="006B6434" w:rsidRPr="002C2139" w:rsidRDefault="006B6434" w:rsidP="00EB6040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</w:tc>
        <w:tc>
          <w:tcPr>
            <w:tcW w:w="3690" w:type="dxa"/>
          </w:tcPr>
          <w:p w:rsidR="006B6434" w:rsidRDefault="00BD535F" w:rsidP="00C00120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2 x ¼</w:t>
            </w:r>
          </w:p>
          <w:p w:rsidR="00BD535F" w:rsidRDefault="00BD535F" w:rsidP="00BD535F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2 x ½</w:t>
            </w:r>
          </w:p>
          <w:p w:rsidR="00BD535F" w:rsidRDefault="00BD535F" w:rsidP="00BD535F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2 x ¾</w:t>
            </w:r>
          </w:p>
          <w:p w:rsidR="00BD535F" w:rsidRDefault="00BD535F" w:rsidP="00BD535F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2 x ⅖</w:t>
            </w:r>
          </w:p>
          <w:p w:rsidR="00BD535F" w:rsidRDefault="00BD535F" w:rsidP="00BD535F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3 x ⅖</w:t>
            </w:r>
          </w:p>
          <w:p w:rsidR="00BD535F" w:rsidRDefault="00BD535F" w:rsidP="00BD535F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  <w:p w:rsidR="00BD535F" w:rsidRPr="002C2139" w:rsidRDefault="00BD535F" w:rsidP="00BD535F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</w:tc>
        <w:tc>
          <w:tcPr>
            <w:tcW w:w="2970" w:type="dxa"/>
          </w:tcPr>
          <w:p w:rsidR="006B6434" w:rsidRDefault="00C27A07" w:rsidP="000E70FE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 xml:space="preserve">These number talks will help students extend the </w:t>
            </w:r>
            <w:r w:rsidR="000E70FE">
              <w:rPr>
                <w:rFonts w:cs="Humanist777BT-RomanB"/>
                <w:color w:val="272525"/>
                <w:szCs w:val="16"/>
              </w:rPr>
              <w:t>use of the properties of operations from</w:t>
            </w:r>
            <w:r>
              <w:rPr>
                <w:rFonts w:cs="Humanist777BT-RomanB"/>
                <w:color w:val="272525"/>
                <w:szCs w:val="16"/>
              </w:rPr>
              <w:t xml:space="preserve"> previous units with whole number to fractions. Focus discussion on how students can use the associative property to solve these problems.</w:t>
            </w:r>
          </w:p>
        </w:tc>
      </w:tr>
    </w:tbl>
    <w:p w:rsidR="00F317A8" w:rsidRPr="00F317A8" w:rsidRDefault="00F317A8" w:rsidP="00622E70"/>
    <w:sectPr w:rsidR="00F317A8" w:rsidRPr="00F317A8" w:rsidSect="00D357C7">
      <w:headerReference w:type="default" r:id="rId8"/>
      <w:foot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6C" w:rsidRDefault="00F9726C" w:rsidP="00F9726C">
      <w:r>
        <w:separator/>
      </w:r>
    </w:p>
  </w:endnote>
  <w:endnote w:type="continuationSeparator" w:id="0">
    <w:p w:rsidR="00F9726C" w:rsidRDefault="00F9726C" w:rsidP="00F9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ist777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Bold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C7" w:rsidRDefault="00D357C7">
    <w:pPr>
      <w:pStyle w:val="Footer"/>
    </w:pPr>
    <w:r>
      <w:t xml:space="preserve">Last revised </w:t>
    </w:r>
    <w:r w:rsidR="00D26AA7">
      <w:t>5-10-13</w:t>
    </w:r>
    <w:r>
      <w:tab/>
    </w:r>
    <w:fldSimple w:instr=" PAGE   \* MERGEFORMAT ">
      <w:r w:rsidR="00D26AA7">
        <w:rPr>
          <w:noProof/>
        </w:rPr>
        <w:t>2</w:t>
      </w:r>
    </w:fldSimple>
    <w:r>
      <w:tab/>
      <w:t>Rogers Public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6C" w:rsidRDefault="00F9726C" w:rsidP="00F9726C">
      <w:r>
        <w:separator/>
      </w:r>
    </w:p>
  </w:footnote>
  <w:footnote w:type="continuationSeparator" w:id="0">
    <w:p w:rsidR="00F9726C" w:rsidRDefault="00F9726C" w:rsidP="00F97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6C" w:rsidRPr="00D357C7" w:rsidRDefault="00C40A3E" w:rsidP="00F9726C">
    <w:pPr>
      <w:pStyle w:val="Header"/>
      <w:jc w:val="center"/>
      <w:rPr>
        <w:sz w:val="24"/>
      </w:rPr>
    </w:pPr>
    <w:proofErr w:type="gramStart"/>
    <w:r>
      <w:rPr>
        <w:sz w:val="24"/>
      </w:rPr>
      <w:t>4</w:t>
    </w:r>
    <w:r w:rsidRPr="00C40A3E">
      <w:rPr>
        <w:sz w:val="24"/>
        <w:vertAlign w:val="superscript"/>
      </w:rPr>
      <w:t>th</w:t>
    </w:r>
    <w:r>
      <w:rPr>
        <w:sz w:val="24"/>
      </w:rPr>
      <w:t xml:space="preserve"> </w:t>
    </w:r>
    <w:r w:rsidR="00D357C7" w:rsidRPr="00D357C7">
      <w:rPr>
        <w:sz w:val="24"/>
      </w:rPr>
      <w:t xml:space="preserve"> </w:t>
    </w:r>
    <w:r w:rsidR="00D357C7">
      <w:rPr>
        <w:sz w:val="24"/>
      </w:rPr>
      <w:t>Grade</w:t>
    </w:r>
    <w:proofErr w:type="gramEnd"/>
    <w:r w:rsidR="00D357C7" w:rsidRPr="00D357C7">
      <w:rPr>
        <w:sz w:val="24"/>
      </w:rPr>
      <w:ptab w:relativeTo="margin" w:alignment="center" w:leader="none"/>
    </w:r>
    <w:r w:rsidR="00A50B88">
      <w:rPr>
        <w:sz w:val="24"/>
      </w:rPr>
      <w:t xml:space="preserve"> Supplemental </w:t>
    </w:r>
    <w:r w:rsidR="00D357C7">
      <w:rPr>
        <w:sz w:val="24"/>
      </w:rPr>
      <w:t>Number Talks</w:t>
    </w:r>
    <w:r w:rsidR="00D357C7" w:rsidRPr="00D357C7">
      <w:rPr>
        <w:sz w:val="24"/>
      </w:rPr>
      <w:ptab w:relativeTo="margin" w:alignment="right" w:leader="none"/>
    </w:r>
    <w:r w:rsidR="00D357C7">
      <w:rPr>
        <w:sz w:val="24"/>
      </w:rPr>
      <w:t>Unit</w:t>
    </w:r>
    <w:r w:rsidR="00A50B88">
      <w:rPr>
        <w:sz w:val="24"/>
      </w:rPr>
      <w:t xml:space="preserve"> </w:t>
    </w:r>
    <w:r w:rsidR="00D26AA7">
      <w:rPr>
        <w:sz w:val="24"/>
      </w:rPr>
      <w:t>3</w:t>
    </w:r>
  </w:p>
  <w:p w:rsidR="009F2D9C" w:rsidRDefault="009F2D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EED"/>
    <w:multiLevelType w:val="hybridMultilevel"/>
    <w:tmpl w:val="C9A8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07C24"/>
    <w:multiLevelType w:val="hybridMultilevel"/>
    <w:tmpl w:val="849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26C"/>
    <w:rsid w:val="000E70FE"/>
    <w:rsid w:val="0010089B"/>
    <w:rsid w:val="0013564C"/>
    <w:rsid w:val="001F1E4A"/>
    <w:rsid w:val="00237843"/>
    <w:rsid w:val="00242204"/>
    <w:rsid w:val="00252E72"/>
    <w:rsid w:val="002C2139"/>
    <w:rsid w:val="002E6285"/>
    <w:rsid w:val="003121BA"/>
    <w:rsid w:val="003268AA"/>
    <w:rsid w:val="00330491"/>
    <w:rsid w:val="0033120B"/>
    <w:rsid w:val="003873FD"/>
    <w:rsid w:val="003F699C"/>
    <w:rsid w:val="00417539"/>
    <w:rsid w:val="00422E68"/>
    <w:rsid w:val="00442B36"/>
    <w:rsid w:val="004F6A74"/>
    <w:rsid w:val="0050660D"/>
    <w:rsid w:val="005074D6"/>
    <w:rsid w:val="00520774"/>
    <w:rsid w:val="005344BA"/>
    <w:rsid w:val="005644FD"/>
    <w:rsid w:val="005B3D8C"/>
    <w:rsid w:val="00601EEC"/>
    <w:rsid w:val="006213BC"/>
    <w:rsid w:val="00622E70"/>
    <w:rsid w:val="00623385"/>
    <w:rsid w:val="00652A49"/>
    <w:rsid w:val="006B6434"/>
    <w:rsid w:val="006C7239"/>
    <w:rsid w:val="006E7197"/>
    <w:rsid w:val="007031EF"/>
    <w:rsid w:val="00703DD5"/>
    <w:rsid w:val="00734B56"/>
    <w:rsid w:val="00736871"/>
    <w:rsid w:val="00753865"/>
    <w:rsid w:val="007979E9"/>
    <w:rsid w:val="007C1094"/>
    <w:rsid w:val="008166CC"/>
    <w:rsid w:val="00880904"/>
    <w:rsid w:val="0088617F"/>
    <w:rsid w:val="00891E81"/>
    <w:rsid w:val="008A7DF6"/>
    <w:rsid w:val="008B3375"/>
    <w:rsid w:val="009229B7"/>
    <w:rsid w:val="009630FD"/>
    <w:rsid w:val="009B6A3A"/>
    <w:rsid w:val="009F2D9C"/>
    <w:rsid w:val="00A0276A"/>
    <w:rsid w:val="00A50B88"/>
    <w:rsid w:val="00A6751A"/>
    <w:rsid w:val="00A92E05"/>
    <w:rsid w:val="00AC037F"/>
    <w:rsid w:val="00B0493A"/>
    <w:rsid w:val="00B261E0"/>
    <w:rsid w:val="00B50FD8"/>
    <w:rsid w:val="00B5599E"/>
    <w:rsid w:val="00BA0895"/>
    <w:rsid w:val="00BB2F06"/>
    <w:rsid w:val="00BD535F"/>
    <w:rsid w:val="00BE50DD"/>
    <w:rsid w:val="00BF303B"/>
    <w:rsid w:val="00C00120"/>
    <w:rsid w:val="00C27A07"/>
    <w:rsid w:val="00C40A3E"/>
    <w:rsid w:val="00C555E2"/>
    <w:rsid w:val="00D26AA7"/>
    <w:rsid w:val="00D357C7"/>
    <w:rsid w:val="00D60D89"/>
    <w:rsid w:val="00D93DB5"/>
    <w:rsid w:val="00E439DF"/>
    <w:rsid w:val="00E63BCD"/>
    <w:rsid w:val="00E67DDB"/>
    <w:rsid w:val="00E80BE2"/>
    <w:rsid w:val="00EB6040"/>
    <w:rsid w:val="00EF2725"/>
    <w:rsid w:val="00F15B1B"/>
    <w:rsid w:val="00F317A8"/>
    <w:rsid w:val="00F35564"/>
    <w:rsid w:val="00F559D9"/>
    <w:rsid w:val="00F862C4"/>
    <w:rsid w:val="00F9726C"/>
    <w:rsid w:val="00FA3A82"/>
    <w:rsid w:val="00FB09E3"/>
    <w:rsid w:val="00FD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7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26C"/>
  </w:style>
  <w:style w:type="paragraph" w:styleId="Footer">
    <w:name w:val="footer"/>
    <w:basedOn w:val="Normal"/>
    <w:link w:val="FooterChar"/>
    <w:uiPriority w:val="99"/>
    <w:semiHidden/>
    <w:unhideWhenUsed/>
    <w:rsid w:val="00F97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26C"/>
  </w:style>
  <w:style w:type="paragraph" w:styleId="ListParagraph">
    <w:name w:val="List Paragraph"/>
    <w:basedOn w:val="Normal"/>
    <w:uiPriority w:val="34"/>
    <w:qFormat/>
    <w:rsid w:val="00F9726C"/>
    <w:pPr>
      <w:ind w:left="720"/>
      <w:contextualSpacing/>
    </w:pPr>
  </w:style>
  <w:style w:type="table" w:styleId="TableGrid">
    <w:name w:val="Table Grid"/>
    <w:basedOn w:val="TableNormal"/>
    <w:uiPriority w:val="59"/>
    <w:rsid w:val="00F317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D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BD4A-CAF6-4A29-BBDB-31BF6FEA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 User</cp:lastModifiedBy>
  <cp:revision>14</cp:revision>
  <dcterms:created xsi:type="dcterms:W3CDTF">2012-07-19T19:58:00Z</dcterms:created>
  <dcterms:modified xsi:type="dcterms:W3CDTF">2013-05-10T18:42:00Z</dcterms:modified>
</cp:coreProperties>
</file>